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2A26" w14:textId="77777777" w:rsidR="00786C43" w:rsidRPr="00897DB2" w:rsidRDefault="00786C43" w:rsidP="00786C43">
      <w:pPr>
        <w:spacing w:after="0" w:line="240" w:lineRule="auto"/>
        <w:jc w:val="center"/>
        <w:rPr>
          <w:rFonts w:eastAsia="Times New Roman" w:cstheme="minorHAnsi"/>
          <w:b/>
          <w:bCs/>
          <w:rtl/>
          <w:lang w:eastAsia="he-IL"/>
        </w:rPr>
      </w:pPr>
    </w:p>
    <w:p w14:paraId="61F58846" w14:textId="59EF1EFF" w:rsidR="00786C43" w:rsidRPr="00897DB2" w:rsidRDefault="00786C43" w:rsidP="00786C43">
      <w:pPr>
        <w:spacing w:after="0" w:line="240" w:lineRule="auto"/>
        <w:jc w:val="center"/>
        <w:rPr>
          <w:rFonts w:ascii="David" w:eastAsia="Times New Roman" w:hAnsi="David" w:cs="David"/>
          <w:b/>
          <w:bCs/>
          <w:sz w:val="24"/>
          <w:szCs w:val="24"/>
          <w:rtl/>
          <w:lang w:eastAsia="he-IL"/>
        </w:rPr>
      </w:pPr>
      <w:r w:rsidRPr="00897DB2">
        <w:rPr>
          <w:rFonts w:ascii="David" w:eastAsia="Times New Roman" w:hAnsi="David" w:cs="David"/>
          <w:b/>
          <w:bCs/>
          <w:sz w:val="24"/>
          <w:szCs w:val="24"/>
          <w:rtl/>
          <w:lang w:eastAsia="he-IL"/>
        </w:rPr>
        <w:t>אישור קיום ביטוחי</w:t>
      </w:r>
      <w:r w:rsidRPr="00897DB2">
        <w:rPr>
          <w:rFonts w:ascii="David" w:eastAsia="Times New Roman" w:hAnsi="David" w:cs="David" w:hint="eastAsia"/>
          <w:b/>
          <w:bCs/>
          <w:sz w:val="24"/>
          <w:szCs w:val="24"/>
          <w:rtl/>
          <w:lang w:eastAsia="he-IL"/>
        </w:rPr>
        <w:t>ם</w:t>
      </w:r>
      <w:r w:rsidRPr="00897DB2">
        <w:rPr>
          <w:rFonts w:ascii="David" w:eastAsia="Times New Roman" w:hAnsi="David" w:cs="David"/>
          <w:b/>
          <w:bCs/>
          <w:sz w:val="24"/>
          <w:szCs w:val="24"/>
          <w:rtl/>
          <w:lang w:eastAsia="he-IL"/>
        </w:rPr>
        <w:t xml:space="preserve"> </w:t>
      </w:r>
      <w:r w:rsidR="007D2459">
        <w:rPr>
          <w:rFonts w:ascii="David" w:eastAsia="Times New Roman" w:hAnsi="David" w:cs="David" w:hint="cs"/>
          <w:b/>
          <w:bCs/>
          <w:sz w:val="24"/>
          <w:szCs w:val="24"/>
          <w:rtl/>
          <w:lang w:eastAsia="he-IL"/>
        </w:rPr>
        <w:t>נגבסל</w:t>
      </w:r>
    </w:p>
    <w:p w14:paraId="2379CD22" w14:textId="77777777" w:rsidR="00786C43" w:rsidRPr="00897DB2" w:rsidRDefault="00786C43" w:rsidP="00786C43">
      <w:pPr>
        <w:spacing w:after="0" w:line="240" w:lineRule="auto"/>
        <w:jc w:val="center"/>
        <w:rPr>
          <w:rFonts w:eastAsia="Times New Roman" w:cstheme="minorHAnsi"/>
          <w:b/>
          <w:bCs/>
          <w:rtl/>
          <w:lang w:eastAsia="he-IL"/>
        </w:rPr>
      </w:pPr>
    </w:p>
    <w:p w14:paraId="12BF53D1" w14:textId="77777777" w:rsidR="00786C43" w:rsidRPr="00897DB2" w:rsidRDefault="00786C43" w:rsidP="00786C43">
      <w:pPr>
        <w:spacing w:after="0" w:line="240" w:lineRule="auto"/>
        <w:rPr>
          <w:rFonts w:cstheme="minorHAnsi"/>
          <w:sz w:val="2"/>
          <w:szCs w:val="2"/>
        </w:rPr>
      </w:pPr>
    </w:p>
    <w:tbl>
      <w:tblPr>
        <w:bidiVisual/>
        <w:tblW w:w="10525"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61"/>
        <w:gridCol w:w="1978"/>
        <w:gridCol w:w="1978"/>
        <w:gridCol w:w="2074"/>
        <w:gridCol w:w="2046"/>
      </w:tblGrid>
      <w:tr w:rsidR="00786C43" w:rsidRPr="005914EA" w14:paraId="75550D92" w14:textId="77777777" w:rsidTr="00786C43">
        <w:trPr>
          <w:trHeight w:val="463"/>
          <w:tblHeader/>
        </w:trPr>
        <w:tc>
          <w:tcPr>
            <w:tcW w:w="2288" w:type="dxa"/>
            <w:shd w:val="clear" w:color="auto" w:fill="F2F2F2"/>
          </w:tcPr>
          <w:p w14:paraId="50FF30D2" w14:textId="77777777" w:rsidR="00786C43" w:rsidRPr="00897DB2" w:rsidRDefault="00786C43" w:rsidP="003751B4">
            <w:pPr>
              <w:spacing w:after="0" w:line="240" w:lineRule="auto"/>
              <w:contextualSpacing/>
              <w:mirrorIndents/>
              <w:rPr>
                <w:rFonts w:ascii="David" w:hAnsi="David" w:cs="David"/>
                <w:sz w:val="20"/>
                <w:szCs w:val="20"/>
                <w:rtl/>
              </w:rPr>
            </w:pPr>
          </w:p>
        </w:tc>
        <w:tc>
          <w:tcPr>
            <w:tcW w:w="6191" w:type="dxa"/>
            <w:gridSpan w:val="4"/>
            <w:shd w:val="clear" w:color="auto" w:fill="F2F2F2"/>
          </w:tcPr>
          <w:p w14:paraId="6900D575" w14:textId="77777777" w:rsidR="00786C43" w:rsidRPr="00897DB2" w:rsidRDefault="00786C43" w:rsidP="003751B4">
            <w:pPr>
              <w:spacing w:after="0" w:line="240" w:lineRule="auto"/>
              <w:contextualSpacing/>
              <w:mirrorIndents/>
              <w:rPr>
                <w:rFonts w:ascii="David" w:hAnsi="David" w:cs="David"/>
                <w:sz w:val="20"/>
                <w:szCs w:val="20"/>
                <w:rtl/>
              </w:rPr>
            </w:pPr>
            <w:r w:rsidRPr="00897DB2">
              <w:rPr>
                <w:rFonts w:ascii="David" w:hAnsi="David" w:cs="David"/>
                <w:sz w:val="20"/>
                <w:szCs w:val="20"/>
                <w:rtl/>
              </w:rPr>
              <w:t>אישור קיום ביטוחים</w:t>
            </w:r>
          </w:p>
        </w:tc>
        <w:tc>
          <w:tcPr>
            <w:tcW w:w="2046" w:type="dxa"/>
            <w:shd w:val="clear" w:color="auto" w:fill="auto"/>
          </w:tcPr>
          <w:p w14:paraId="6009DC4B" w14:textId="0D896DA2" w:rsidR="00786C43" w:rsidRPr="00897DB2" w:rsidRDefault="00786C43" w:rsidP="003751B4">
            <w:pPr>
              <w:spacing w:after="0" w:line="240" w:lineRule="auto"/>
              <w:contextualSpacing/>
              <w:mirrorIndents/>
              <w:rPr>
                <w:rFonts w:ascii="David" w:hAnsi="David" w:cs="David"/>
                <w:sz w:val="20"/>
                <w:szCs w:val="20"/>
                <w:rtl/>
              </w:rPr>
            </w:pPr>
            <w:r w:rsidRPr="00897DB2">
              <w:rPr>
                <w:rFonts w:ascii="David" w:hAnsi="David" w:cs="David"/>
                <w:sz w:val="20"/>
                <w:szCs w:val="20"/>
                <w:rtl/>
              </w:rPr>
              <w:t>תאריך הנפקת האישור _________</w:t>
            </w:r>
          </w:p>
        </w:tc>
      </w:tr>
      <w:tr w:rsidR="00786C43" w:rsidRPr="005914EA" w14:paraId="6C231728" w14:textId="77777777" w:rsidTr="00786C43">
        <w:trPr>
          <w:trHeight w:val="315"/>
        </w:trPr>
        <w:tc>
          <w:tcPr>
            <w:tcW w:w="10525" w:type="dxa"/>
            <w:gridSpan w:val="6"/>
          </w:tcPr>
          <w:p w14:paraId="5AF6A28F" w14:textId="77777777" w:rsidR="00786C43" w:rsidRPr="00AE5242" w:rsidRDefault="00786C43" w:rsidP="003751B4">
            <w:pPr>
              <w:pStyle w:val="a3"/>
              <w:jc w:val="left"/>
              <w:rPr>
                <w:rFonts w:ascii="David" w:eastAsia="Calibri" w:hAnsi="David" w:cs="David"/>
                <w:sz w:val="20"/>
                <w:szCs w:val="20"/>
                <w:rtl/>
              </w:rPr>
            </w:pPr>
            <w:r w:rsidRPr="00B439C5">
              <w:rPr>
                <w:rFonts w:ascii="David" w:eastAsiaTheme="minorHAnsi" w:hAnsi="David" w:cs="David"/>
                <w:b/>
                <w:bCs/>
                <w:sz w:val="20"/>
                <w:szCs w:val="20"/>
                <w:rtl/>
              </w:rPr>
              <w:t>באישור קיום ביטוחים תבוא הפיסקה הבאה</w:t>
            </w:r>
            <w:r w:rsidRPr="00B439C5">
              <w:rPr>
                <w:rFonts w:ascii="David" w:eastAsiaTheme="minorHAnsi" w:hAnsi="David" w:cs="David"/>
                <w:sz w:val="20"/>
                <w:szCs w:val="20"/>
                <w:rtl/>
              </w:rPr>
              <w:t>: 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r w:rsidRPr="00F309FA">
              <w:rPr>
                <w:rFonts w:ascii="David" w:eastAsia="Calibri" w:hAnsi="David" w:cs="David"/>
                <w:sz w:val="20"/>
                <w:szCs w:val="20"/>
                <w:rtl/>
              </w:rPr>
              <w:t>.</w:t>
            </w:r>
          </w:p>
          <w:p w14:paraId="42C71FFD" w14:textId="77777777" w:rsidR="00786C43" w:rsidRPr="00897DB2" w:rsidRDefault="00786C43" w:rsidP="003751B4">
            <w:pPr>
              <w:spacing w:after="0" w:line="240" w:lineRule="auto"/>
              <w:contextualSpacing/>
              <w:mirrorIndents/>
              <w:rPr>
                <w:rFonts w:ascii="David" w:hAnsi="David" w:cs="David"/>
                <w:sz w:val="20"/>
                <w:szCs w:val="20"/>
                <w:rtl/>
              </w:rPr>
            </w:pPr>
            <w:r w:rsidRPr="00B439C5">
              <w:rPr>
                <w:rFonts w:ascii="David" w:eastAsiaTheme="minorHAnsi" w:hAnsi="David" w:cs="David"/>
                <w:b/>
                <w:bCs/>
                <w:sz w:val="20"/>
                <w:szCs w:val="20"/>
                <w:u w:val="single"/>
                <w:rtl/>
              </w:rPr>
              <w:t>באישור על הסכמה לעריכת ביטוח תבוא הפיסקה הבאה</w:t>
            </w:r>
            <w:r w:rsidRPr="00B439C5">
              <w:rPr>
                <w:rFonts w:ascii="David" w:eastAsiaTheme="minorHAnsi" w:hAnsi="David" w:cs="David"/>
                <w:sz w:val="20"/>
                <w:szCs w:val="20"/>
                <w:u w:val="single"/>
                <w:rtl/>
              </w:rPr>
              <w:t>: אישור זה מהווה אסמכתא לכך שהמועמד לביטוח קיבל הצעת ביטוח, בהתאם למידע המפורט בה. המידע המפורט באישור זה אינו כולל את כל תנאי ההצעה וחריגיה. יחד עם זאת, במקרה של סתירה בין התנאים שמפורטים באישור זה לבין התנאים הקבועים בהצעה יגבר האמור בהצעה למעט במקרה שבו תנאי באישור זה מיטיב עם מבקש האישור. אישור זה אינו מהווה אישור על קיומה של פוליסה תקפה</w:t>
            </w:r>
            <w:r w:rsidRPr="00897DB2">
              <w:rPr>
                <w:rFonts w:ascii="David" w:hAnsi="David" w:cs="David"/>
                <w:sz w:val="20"/>
                <w:szCs w:val="20"/>
                <w:rtl/>
              </w:rPr>
              <w:t>.</w:t>
            </w:r>
          </w:p>
        </w:tc>
      </w:tr>
      <w:tr w:rsidR="00786C43" w:rsidRPr="005914EA" w14:paraId="03DBEA32" w14:textId="77777777" w:rsidTr="00786C43">
        <w:trPr>
          <w:trHeight w:val="278"/>
        </w:trPr>
        <w:tc>
          <w:tcPr>
            <w:tcW w:w="2449" w:type="dxa"/>
            <w:gridSpan w:val="2"/>
            <w:shd w:val="clear" w:color="auto" w:fill="F2F2F2"/>
          </w:tcPr>
          <w:p w14:paraId="193C491A"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sidDel="00271BB7">
              <w:rPr>
                <w:rFonts w:ascii="David" w:hAnsi="David" w:cs="David"/>
                <w:sz w:val="20"/>
                <w:szCs w:val="20"/>
                <w:rtl/>
              </w:rPr>
              <w:t>מ</w:t>
            </w:r>
            <w:r w:rsidRPr="00897DB2">
              <w:rPr>
                <w:rFonts w:ascii="David" w:hAnsi="David" w:cs="David"/>
                <w:sz w:val="20"/>
                <w:szCs w:val="20"/>
                <w:rtl/>
              </w:rPr>
              <w:t>מבקש האישור</w:t>
            </w:r>
          </w:p>
        </w:tc>
        <w:tc>
          <w:tcPr>
            <w:tcW w:w="1978" w:type="dxa"/>
            <w:shd w:val="clear" w:color="auto" w:fill="F2F2F2"/>
          </w:tcPr>
          <w:p w14:paraId="38CD2FC1" w14:textId="77777777" w:rsidR="00786C43" w:rsidRPr="00897DB2" w:rsidDel="009955DA" w:rsidRDefault="00786C43" w:rsidP="003751B4">
            <w:pPr>
              <w:spacing w:after="0" w:line="240" w:lineRule="auto"/>
              <w:contextualSpacing/>
              <w:mirrorIndents/>
              <w:jc w:val="center"/>
              <w:rPr>
                <w:rFonts w:ascii="David" w:hAnsi="David" w:cs="David"/>
                <w:sz w:val="20"/>
                <w:szCs w:val="20"/>
                <w:rtl/>
              </w:rPr>
            </w:pPr>
            <w:r w:rsidRPr="00B439C5">
              <w:rPr>
                <w:rFonts w:ascii="David" w:eastAsiaTheme="minorHAnsi" w:hAnsi="David" w:cs="David"/>
                <w:sz w:val="20"/>
                <w:szCs w:val="20"/>
                <w:rtl/>
              </w:rPr>
              <w:t>גורמים נוספים</w:t>
            </w:r>
            <w:r w:rsidRPr="00B439C5">
              <w:rPr>
                <w:rFonts w:ascii="David" w:eastAsiaTheme="minorHAnsi" w:hAnsi="David" w:cs="David" w:hint="cs"/>
                <w:sz w:val="20"/>
                <w:szCs w:val="20"/>
                <w:rtl/>
              </w:rPr>
              <w:t xml:space="preserve"> </w:t>
            </w:r>
            <w:r w:rsidRPr="00B439C5">
              <w:rPr>
                <w:rFonts w:ascii="David" w:eastAsiaTheme="minorHAnsi" w:hAnsi="David" w:cs="David"/>
                <w:sz w:val="20"/>
                <w:szCs w:val="20"/>
                <w:rtl/>
              </w:rPr>
              <w:t>הקשורים למבקש</w:t>
            </w:r>
            <w:r w:rsidRPr="00B439C5">
              <w:rPr>
                <w:rFonts w:ascii="David" w:eastAsiaTheme="minorHAnsi" w:hAnsi="David" w:cs="David" w:hint="cs"/>
                <w:sz w:val="20"/>
                <w:szCs w:val="20"/>
                <w:rtl/>
              </w:rPr>
              <w:t xml:space="preserve"> </w:t>
            </w:r>
            <w:r w:rsidRPr="00B439C5">
              <w:rPr>
                <w:rFonts w:ascii="David" w:eastAsiaTheme="minorHAnsi" w:hAnsi="David" w:cs="David"/>
                <w:sz w:val="20"/>
                <w:szCs w:val="20"/>
                <w:rtl/>
              </w:rPr>
              <w:t>האישור וייחשבו</w:t>
            </w:r>
            <w:r w:rsidRPr="00B439C5">
              <w:rPr>
                <w:rFonts w:ascii="David" w:eastAsiaTheme="minorHAnsi" w:hAnsi="David" w:cs="David" w:hint="cs"/>
                <w:sz w:val="20"/>
                <w:szCs w:val="20"/>
                <w:rtl/>
              </w:rPr>
              <w:t xml:space="preserve"> </w:t>
            </w:r>
            <w:r w:rsidRPr="00B439C5">
              <w:rPr>
                <w:rFonts w:ascii="David" w:eastAsiaTheme="minorHAnsi" w:hAnsi="David" w:cs="David"/>
                <w:sz w:val="20"/>
                <w:szCs w:val="20"/>
                <w:rtl/>
              </w:rPr>
              <w:t>כמבקש האישור</w:t>
            </w:r>
          </w:p>
        </w:tc>
        <w:tc>
          <w:tcPr>
            <w:tcW w:w="1978" w:type="dxa"/>
            <w:shd w:val="clear" w:color="auto" w:fill="F2F2F2"/>
          </w:tcPr>
          <w:p w14:paraId="32ADD9A1"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sidDel="009955DA">
              <w:rPr>
                <w:rFonts w:ascii="David" w:hAnsi="David" w:cs="David"/>
                <w:sz w:val="20"/>
                <w:szCs w:val="20"/>
                <w:rtl/>
              </w:rPr>
              <w:t>ה</w:t>
            </w:r>
            <w:r w:rsidRPr="00897DB2">
              <w:rPr>
                <w:rFonts w:ascii="David" w:hAnsi="David" w:cs="David"/>
                <w:sz w:val="20"/>
                <w:szCs w:val="20"/>
                <w:rtl/>
              </w:rPr>
              <w:t>מבוטח</w:t>
            </w:r>
          </w:p>
        </w:tc>
        <w:tc>
          <w:tcPr>
            <w:tcW w:w="2074" w:type="dxa"/>
            <w:shd w:val="clear" w:color="auto" w:fill="F2F2F2"/>
          </w:tcPr>
          <w:p w14:paraId="5282B926"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אופי העסקה</w:t>
            </w:r>
          </w:p>
        </w:tc>
        <w:tc>
          <w:tcPr>
            <w:tcW w:w="2046" w:type="dxa"/>
            <w:shd w:val="clear" w:color="auto" w:fill="F2F2F2"/>
          </w:tcPr>
          <w:p w14:paraId="7C05C177"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sidDel="00813921">
              <w:rPr>
                <w:rFonts w:ascii="David" w:hAnsi="David" w:cs="David"/>
                <w:sz w:val="20"/>
                <w:szCs w:val="20"/>
                <w:rtl/>
              </w:rPr>
              <w:t>מ</w:t>
            </w:r>
            <w:r w:rsidRPr="00897DB2">
              <w:rPr>
                <w:rFonts w:ascii="David" w:hAnsi="David" w:cs="David"/>
                <w:sz w:val="20"/>
                <w:szCs w:val="20"/>
                <w:rtl/>
              </w:rPr>
              <w:t>מעמד מבקש האישור</w:t>
            </w:r>
          </w:p>
        </w:tc>
      </w:tr>
      <w:tr w:rsidR="007D2459" w:rsidRPr="005914EA" w14:paraId="2D4BF25F" w14:textId="77777777" w:rsidTr="00786C43">
        <w:trPr>
          <w:trHeight w:val="551"/>
        </w:trPr>
        <w:tc>
          <w:tcPr>
            <w:tcW w:w="2449" w:type="dxa"/>
            <w:gridSpan w:val="2"/>
            <w:shd w:val="clear" w:color="auto" w:fill="auto"/>
          </w:tcPr>
          <w:p w14:paraId="46330062" w14:textId="77777777" w:rsidR="007D2459" w:rsidRPr="00C74695" w:rsidRDefault="007D2459" w:rsidP="007D2459">
            <w:pPr>
              <w:rPr>
                <w:rFonts w:ascii="David" w:hAnsi="David" w:cs="David"/>
                <w:sz w:val="20"/>
                <w:szCs w:val="20"/>
                <w:rtl/>
              </w:rPr>
            </w:pPr>
            <w:r w:rsidRPr="00C74695">
              <w:rPr>
                <w:rFonts w:ascii="David" w:hAnsi="David" w:cs="David"/>
                <w:sz w:val="20"/>
                <w:szCs w:val="20"/>
                <w:rtl/>
              </w:rPr>
              <w:t>שם:</w:t>
            </w:r>
          </w:p>
          <w:p w14:paraId="26B42C4C" w14:textId="6E88B4B5" w:rsidR="007D2459" w:rsidRPr="000A60EE" w:rsidRDefault="007D2459" w:rsidP="007D2459">
            <w:pPr>
              <w:pStyle w:val="a3"/>
              <w:contextualSpacing/>
              <w:mirrorIndents/>
              <w:jc w:val="left"/>
              <w:rPr>
                <w:rFonts w:ascii="David" w:hAnsi="David" w:cs="David"/>
                <w:sz w:val="20"/>
                <w:szCs w:val="20"/>
                <w:rtl/>
              </w:rPr>
            </w:pPr>
            <w:r w:rsidRPr="00194ABE">
              <w:rPr>
                <w:rFonts w:ascii="David" w:hAnsi="David" w:cs="David"/>
                <w:sz w:val="20"/>
                <w:szCs w:val="20"/>
                <w:rtl/>
              </w:rPr>
              <w:t xml:space="preserve">הרשות לפיתוח הנגב </w:t>
            </w:r>
          </w:p>
        </w:tc>
        <w:tc>
          <w:tcPr>
            <w:tcW w:w="1978" w:type="dxa"/>
          </w:tcPr>
          <w:p w14:paraId="691438EC" w14:textId="068319FD" w:rsidR="007D2459" w:rsidRPr="000A60EE" w:rsidRDefault="007D2459" w:rsidP="007D2459">
            <w:pPr>
              <w:spacing w:after="0" w:line="240" w:lineRule="auto"/>
              <w:contextualSpacing/>
              <w:mirrorIndents/>
              <w:rPr>
                <w:rFonts w:ascii="David" w:hAnsi="David" w:cs="David"/>
                <w:sz w:val="20"/>
                <w:szCs w:val="20"/>
                <w:rtl/>
              </w:rPr>
            </w:pPr>
            <w:r>
              <w:rPr>
                <w:rFonts w:ascii="David" w:hAnsi="David" w:cs="David" w:hint="cs"/>
                <w:sz w:val="20"/>
                <w:szCs w:val="20"/>
                <w:rtl/>
              </w:rPr>
              <w:t>שם:</w:t>
            </w:r>
            <w:r w:rsidR="00EA007B" w:rsidRPr="00194ABE">
              <w:rPr>
                <w:rFonts w:ascii="David" w:hAnsi="David" w:cs="David"/>
                <w:sz w:val="20"/>
                <w:szCs w:val="20"/>
                <w:rtl/>
              </w:rPr>
              <w:t xml:space="preserve"> מדינת ישראל המשרד לפיתוח הנגב והגליל ו/או מי שמקבל שירותים מהרשות לפיתוח הנגב ו/או גופים קשורים</w:t>
            </w:r>
          </w:p>
        </w:tc>
        <w:tc>
          <w:tcPr>
            <w:tcW w:w="1978" w:type="dxa"/>
            <w:shd w:val="clear" w:color="auto" w:fill="auto"/>
          </w:tcPr>
          <w:p w14:paraId="47D8A35B" w14:textId="670F31BA" w:rsidR="007D2459" w:rsidRPr="000A60EE" w:rsidRDefault="007D2459" w:rsidP="007D2459">
            <w:pPr>
              <w:spacing w:after="0" w:line="240" w:lineRule="auto"/>
              <w:contextualSpacing/>
              <w:mirrorIndents/>
              <w:rPr>
                <w:rFonts w:ascii="David" w:hAnsi="David" w:cs="David"/>
                <w:sz w:val="20"/>
                <w:szCs w:val="20"/>
                <w:rtl/>
              </w:rPr>
            </w:pPr>
            <w:r w:rsidRPr="000A60EE">
              <w:rPr>
                <w:rFonts w:ascii="David" w:hAnsi="David" w:cs="David"/>
                <w:sz w:val="20"/>
                <w:szCs w:val="20"/>
                <w:rtl/>
              </w:rPr>
              <w:t xml:space="preserve">שם: </w:t>
            </w:r>
          </w:p>
        </w:tc>
        <w:tc>
          <w:tcPr>
            <w:tcW w:w="2074" w:type="dxa"/>
            <w:vMerge w:val="restart"/>
            <w:shd w:val="clear" w:color="auto" w:fill="auto"/>
          </w:tcPr>
          <w:p w14:paraId="5CFFA9EE" w14:textId="77777777" w:rsidR="007D2459" w:rsidRPr="00897DB2" w:rsidRDefault="007D2459" w:rsidP="007D2459">
            <w:pPr>
              <w:spacing w:after="0" w:line="240" w:lineRule="auto"/>
              <w:contextualSpacing/>
              <w:mirrorIndents/>
              <w:jc w:val="center"/>
              <w:rPr>
                <w:rFonts w:ascii="David" w:hAnsi="David" w:cs="David"/>
                <w:b/>
                <w:sz w:val="20"/>
                <w:szCs w:val="20"/>
                <w:rtl/>
              </w:rPr>
            </w:pPr>
          </w:p>
          <w:p w14:paraId="0E6E9701" w14:textId="046E7EF6" w:rsidR="007D2459" w:rsidRPr="00897DB2" w:rsidRDefault="00F337AA" w:rsidP="007D2459">
            <w:pPr>
              <w:spacing w:after="0" w:line="240" w:lineRule="auto"/>
              <w:contextualSpacing/>
              <w:mirrorIndents/>
              <w:jc w:val="center"/>
              <w:rPr>
                <w:rFonts w:ascii="David" w:hAnsi="David" w:cs="David"/>
                <w:b/>
                <w:sz w:val="20"/>
                <w:szCs w:val="20"/>
                <w:rtl/>
              </w:rPr>
            </w:pPr>
            <w:r>
              <w:rPr>
                <w:rFonts w:ascii="David" w:hAnsi="David" w:cs="David" w:hint="cs"/>
                <w:b/>
                <w:sz w:val="20"/>
                <w:szCs w:val="20"/>
                <w:rtl/>
              </w:rPr>
              <w:t>שירות ליסינג רכב</w:t>
            </w:r>
          </w:p>
        </w:tc>
        <w:tc>
          <w:tcPr>
            <w:tcW w:w="2046" w:type="dxa"/>
            <w:vMerge w:val="restart"/>
            <w:shd w:val="clear" w:color="auto" w:fill="auto"/>
          </w:tcPr>
          <w:p w14:paraId="43A3C420" w14:textId="77777777" w:rsidR="007D2459" w:rsidRPr="00897DB2" w:rsidRDefault="007D2459" w:rsidP="007D2459">
            <w:pPr>
              <w:spacing w:after="0" w:line="240" w:lineRule="auto"/>
              <w:contextualSpacing/>
              <w:mirrorIndents/>
              <w:jc w:val="center"/>
              <w:rPr>
                <w:rFonts w:ascii="David" w:hAnsi="David" w:cs="David"/>
                <w:b/>
                <w:sz w:val="20"/>
                <w:szCs w:val="20"/>
                <w:rtl/>
              </w:rPr>
            </w:pPr>
          </w:p>
          <w:p w14:paraId="4D65A661" w14:textId="11CC53D9" w:rsidR="007D2459" w:rsidRDefault="007D2459" w:rsidP="007D2459">
            <w:pPr>
              <w:spacing w:after="0" w:line="240" w:lineRule="auto"/>
              <w:contextualSpacing/>
              <w:mirrorIndents/>
              <w:jc w:val="center"/>
              <w:rPr>
                <w:rFonts w:ascii="David" w:hAnsi="David" w:cs="David"/>
                <w:b/>
                <w:sz w:val="20"/>
                <w:szCs w:val="20"/>
                <w:rtl/>
              </w:rPr>
            </w:pPr>
            <w:r>
              <w:rPr>
                <w:rFonts w:ascii="David" w:hAnsi="David" w:cs="David" w:hint="cs"/>
                <w:b/>
                <w:sz w:val="20"/>
                <w:szCs w:val="20"/>
                <w:rtl/>
              </w:rPr>
              <w:t>מזמין שירותים</w:t>
            </w:r>
          </w:p>
          <w:p w14:paraId="652F0E2B" w14:textId="7CE34748" w:rsidR="00F337AA" w:rsidRPr="00897DB2" w:rsidRDefault="00F337AA" w:rsidP="00F337AA">
            <w:pPr>
              <w:spacing w:after="0" w:line="240" w:lineRule="auto"/>
              <w:contextualSpacing/>
              <w:mirrorIndents/>
              <w:jc w:val="center"/>
              <w:rPr>
                <w:rFonts w:ascii="David" w:hAnsi="David" w:cs="David"/>
                <w:b/>
                <w:sz w:val="20"/>
                <w:szCs w:val="20"/>
                <w:rtl/>
              </w:rPr>
            </w:pPr>
            <w:r>
              <w:rPr>
                <w:rFonts w:ascii="David" w:hAnsi="David" w:cs="David" w:hint="cs"/>
                <w:b/>
                <w:sz w:val="20"/>
                <w:szCs w:val="20"/>
                <w:rtl/>
              </w:rPr>
              <w:t xml:space="preserve">מזמין </w:t>
            </w:r>
            <w:r>
              <w:rPr>
                <w:rFonts w:ascii="David" w:hAnsi="David" w:cs="David" w:hint="cs"/>
                <w:b/>
                <w:sz w:val="20"/>
                <w:szCs w:val="20"/>
                <w:rtl/>
              </w:rPr>
              <w:t>צוצרים</w:t>
            </w:r>
          </w:p>
          <w:p w14:paraId="18CC002A" w14:textId="77777777" w:rsidR="00F337AA" w:rsidRPr="00897DB2" w:rsidRDefault="00F337AA" w:rsidP="007D2459">
            <w:pPr>
              <w:spacing w:after="0" w:line="240" w:lineRule="auto"/>
              <w:contextualSpacing/>
              <w:mirrorIndents/>
              <w:jc w:val="center"/>
              <w:rPr>
                <w:rFonts w:ascii="David" w:hAnsi="David" w:cs="David"/>
                <w:b/>
                <w:sz w:val="20"/>
                <w:szCs w:val="20"/>
                <w:rtl/>
              </w:rPr>
            </w:pPr>
          </w:p>
          <w:p w14:paraId="4FACA53D" w14:textId="77777777" w:rsidR="007D2459" w:rsidRPr="00897DB2" w:rsidRDefault="007D2459" w:rsidP="007D2459">
            <w:pPr>
              <w:spacing w:after="0" w:line="240" w:lineRule="auto"/>
              <w:contextualSpacing/>
              <w:mirrorIndents/>
              <w:jc w:val="center"/>
              <w:rPr>
                <w:rFonts w:ascii="David" w:hAnsi="David" w:cs="David"/>
                <w:b/>
                <w:sz w:val="20"/>
                <w:szCs w:val="20"/>
                <w:rtl/>
              </w:rPr>
            </w:pPr>
          </w:p>
        </w:tc>
      </w:tr>
      <w:tr w:rsidR="007D2459" w:rsidRPr="005914EA" w14:paraId="18132633" w14:textId="77777777" w:rsidTr="00786C43">
        <w:trPr>
          <w:trHeight w:val="571"/>
        </w:trPr>
        <w:tc>
          <w:tcPr>
            <w:tcW w:w="2449" w:type="dxa"/>
            <w:gridSpan w:val="2"/>
            <w:shd w:val="clear" w:color="auto" w:fill="auto"/>
          </w:tcPr>
          <w:p w14:paraId="5A67318D" w14:textId="77777777" w:rsidR="007D2459" w:rsidRPr="00C74695" w:rsidRDefault="007D2459" w:rsidP="007D2459">
            <w:pPr>
              <w:rPr>
                <w:rFonts w:ascii="David" w:hAnsi="David" w:cs="David"/>
                <w:sz w:val="20"/>
                <w:szCs w:val="20"/>
                <w:rtl/>
              </w:rPr>
            </w:pPr>
            <w:r w:rsidRPr="00C74695">
              <w:rPr>
                <w:rFonts w:ascii="David" w:hAnsi="David" w:cs="David"/>
                <w:sz w:val="20"/>
                <w:szCs w:val="20"/>
                <w:rtl/>
              </w:rPr>
              <w:t>ת.ז./ח.פ.</w:t>
            </w:r>
          </w:p>
          <w:p w14:paraId="559DFEDA" w14:textId="4FE9E0F0" w:rsidR="007D2459" w:rsidRPr="00897DB2" w:rsidRDefault="007D2459" w:rsidP="007D2459">
            <w:pPr>
              <w:spacing w:after="0" w:line="240" w:lineRule="auto"/>
              <w:contextualSpacing/>
              <w:mirrorIndents/>
              <w:rPr>
                <w:rFonts w:ascii="David" w:hAnsi="David" w:cs="David"/>
                <w:sz w:val="20"/>
                <w:szCs w:val="20"/>
                <w:rtl/>
              </w:rPr>
            </w:pPr>
          </w:p>
        </w:tc>
        <w:tc>
          <w:tcPr>
            <w:tcW w:w="1978" w:type="dxa"/>
          </w:tcPr>
          <w:p w14:paraId="2946D0F5" w14:textId="77777777" w:rsidR="007D2459" w:rsidRPr="00897DB2" w:rsidRDefault="007D2459" w:rsidP="007D2459">
            <w:pPr>
              <w:spacing w:after="0" w:line="240" w:lineRule="auto"/>
              <w:contextualSpacing/>
              <w:mirrorIndents/>
              <w:rPr>
                <w:rFonts w:ascii="David" w:hAnsi="David" w:cs="David"/>
                <w:sz w:val="20"/>
                <w:szCs w:val="20"/>
                <w:rtl/>
              </w:rPr>
            </w:pPr>
            <w:r>
              <w:rPr>
                <w:rFonts w:ascii="David" w:hAnsi="David" w:cs="David" w:hint="cs"/>
                <w:sz w:val="20"/>
                <w:szCs w:val="20"/>
                <w:rtl/>
              </w:rPr>
              <w:t>ח.פ.</w:t>
            </w:r>
          </w:p>
        </w:tc>
        <w:tc>
          <w:tcPr>
            <w:tcW w:w="1978" w:type="dxa"/>
            <w:shd w:val="clear" w:color="auto" w:fill="auto"/>
          </w:tcPr>
          <w:p w14:paraId="1CCAFFBA" w14:textId="77777777" w:rsidR="007D2459" w:rsidRPr="00897DB2" w:rsidRDefault="007D2459" w:rsidP="007D2459">
            <w:pPr>
              <w:spacing w:after="0" w:line="240" w:lineRule="auto"/>
              <w:contextualSpacing/>
              <w:mirrorIndents/>
              <w:rPr>
                <w:rFonts w:ascii="David" w:hAnsi="David" w:cs="David"/>
                <w:sz w:val="20"/>
                <w:szCs w:val="20"/>
                <w:rtl/>
              </w:rPr>
            </w:pPr>
            <w:r w:rsidRPr="00897DB2">
              <w:rPr>
                <w:rFonts w:ascii="David" w:hAnsi="David" w:cs="David"/>
                <w:sz w:val="20"/>
                <w:szCs w:val="20"/>
                <w:rtl/>
              </w:rPr>
              <w:t>ת.ז./ח.פ.</w:t>
            </w:r>
          </w:p>
        </w:tc>
        <w:tc>
          <w:tcPr>
            <w:tcW w:w="2074" w:type="dxa"/>
            <w:vMerge/>
            <w:shd w:val="clear" w:color="auto" w:fill="auto"/>
          </w:tcPr>
          <w:p w14:paraId="32C1494E" w14:textId="77777777" w:rsidR="007D2459" w:rsidRPr="00897DB2" w:rsidRDefault="007D2459" w:rsidP="007D2459">
            <w:pPr>
              <w:spacing w:after="0" w:line="240" w:lineRule="auto"/>
              <w:contextualSpacing/>
              <w:mirrorIndents/>
              <w:rPr>
                <w:rFonts w:ascii="David" w:hAnsi="David" w:cs="David"/>
                <w:b/>
                <w:sz w:val="20"/>
                <w:szCs w:val="20"/>
                <w:rtl/>
              </w:rPr>
            </w:pPr>
          </w:p>
        </w:tc>
        <w:tc>
          <w:tcPr>
            <w:tcW w:w="2046" w:type="dxa"/>
            <w:vMerge/>
            <w:shd w:val="clear" w:color="auto" w:fill="auto"/>
          </w:tcPr>
          <w:p w14:paraId="3C25FACC" w14:textId="77777777" w:rsidR="007D2459" w:rsidRPr="00897DB2" w:rsidRDefault="007D2459" w:rsidP="007D2459">
            <w:pPr>
              <w:spacing w:after="0" w:line="240" w:lineRule="auto"/>
              <w:contextualSpacing/>
              <w:mirrorIndents/>
              <w:rPr>
                <w:rFonts w:ascii="David" w:hAnsi="David" w:cs="David"/>
                <w:b/>
                <w:sz w:val="20"/>
                <w:szCs w:val="20"/>
                <w:rtl/>
              </w:rPr>
            </w:pPr>
          </w:p>
        </w:tc>
      </w:tr>
      <w:tr w:rsidR="007D2459" w:rsidRPr="005914EA" w14:paraId="12969404" w14:textId="77777777" w:rsidTr="00786C43">
        <w:trPr>
          <w:trHeight w:val="391"/>
        </w:trPr>
        <w:tc>
          <w:tcPr>
            <w:tcW w:w="2449" w:type="dxa"/>
            <w:gridSpan w:val="2"/>
            <w:shd w:val="clear" w:color="auto" w:fill="auto"/>
          </w:tcPr>
          <w:p w14:paraId="3B321B9B" w14:textId="7FEC1201" w:rsidR="007D2459" w:rsidRPr="00C74695" w:rsidRDefault="007D2459" w:rsidP="007D2459">
            <w:pPr>
              <w:rPr>
                <w:rFonts w:ascii="David" w:hAnsi="David" w:cs="David"/>
                <w:sz w:val="20"/>
                <w:szCs w:val="20"/>
                <w:rtl/>
              </w:rPr>
            </w:pPr>
            <w:r w:rsidRPr="00C74695">
              <w:rPr>
                <w:rFonts w:ascii="David" w:hAnsi="David" w:cs="David"/>
                <w:sz w:val="20"/>
                <w:szCs w:val="20"/>
                <w:rtl/>
              </w:rPr>
              <w:t xml:space="preserve">מען : </w:t>
            </w:r>
            <w:r>
              <w:rPr>
                <w:rFonts w:ascii="David" w:hAnsi="David" w:cs="David" w:hint="cs"/>
                <w:sz w:val="20"/>
                <w:szCs w:val="20"/>
                <w:rtl/>
              </w:rPr>
              <w:t>שד' רגר 22, באר שבע</w:t>
            </w:r>
          </w:p>
          <w:p w14:paraId="31AD2DF2" w14:textId="43E4CA4F" w:rsidR="007D2459" w:rsidRPr="00970E84" w:rsidRDefault="007D2459" w:rsidP="007D2459">
            <w:pPr>
              <w:spacing w:after="0" w:line="240" w:lineRule="auto"/>
              <w:contextualSpacing/>
              <w:mirrorIndents/>
              <w:rPr>
                <w:rFonts w:ascii="David" w:hAnsi="David" w:cs="David"/>
                <w:sz w:val="20"/>
                <w:szCs w:val="20"/>
                <w:rtl/>
              </w:rPr>
            </w:pPr>
          </w:p>
        </w:tc>
        <w:tc>
          <w:tcPr>
            <w:tcW w:w="1978" w:type="dxa"/>
          </w:tcPr>
          <w:p w14:paraId="5BC87853" w14:textId="77777777" w:rsidR="007D2459" w:rsidRPr="00897DB2" w:rsidRDefault="007D2459" w:rsidP="007D2459">
            <w:pPr>
              <w:spacing w:after="0" w:line="240" w:lineRule="auto"/>
              <w:contextualSpacing/>
              <w:mirrorIndents/>
              <w:rPr>
                <w:rFonts w:ascii="David" w:hAnsi="David" w:cs="David"/>
                <w:sz w:val="20"/>
                <w:szCs w:val="20"/>
                <w:rtl/>
              </w:rPr>
            </w:pPr>
            <w:r>
              <w:rPr>
                <w:rFonts w:ascii="David" w:hAnsi="David" w:cs="David" w:hint="cs"/>
                <w:sz w:val="20"/>
                <w:szCs w:val="20"/>
                <w:rtl/>
              </w:rPr>
              <w:t>מען:</w:t>
            </w:r>
          </w:p>
        </w:tc>
        <w:tc>
          <w:tcPr>
            <w:tcW w:w="1978" w:type="dxa"/>
            <w:shd w:val="clear" w:color="auto" w:fill="auto"/>
          </w:tcPr>
          <w:p w14:paraId="34BCF912" w14:textId="77777777" w:rsidR="007D2459" w:rsidRPr="00897DB2" w:rsidRDefault="007D2459" w:rsidP="007D2459">
            <w:pPr>
              <w:spacing w:after="0" w:line="240" w:lineRule="auto"/>
              <w:contextualSpacing/>
              <w:mirrorIndents/>
              <w:rPr>
                <w:rFonts w:ascii="David" w:hAnsi="David" w:cs="David"/>
                <w:sz w:val="20"/>
                <w:szCs w:val="20"/>
                <w:rtl/>
              </w:rPr>
            </w:pPr>
            <w:r w:rsidRPr="00897DB2">
              <w:rPr>
                <w:rFonts w:ascii="David" w:hAnsi="David" w:cs="David"/>
                <w:sz w:val="20"/>
                <w:szCs w:val="20"/>
                <w:rtl/>
              </w:rPr>
              <w:t>מען</w:t>
            </w:r>
          </w:p>
        </w:tc>
        <w:tc>
          <w:tcPr>
            <w:tcW w:w="2074" w:type="dxa"/>
            <w:vMerge/>
            <w:shd w:val="clear" w:color="auto" w:fill="auto"/>
          </w:tcPr>
          <w:p w14:paraId="50ABF71D" w14:textId="77777777" w:rsidR="007D2459" w:rsidRPr="00897DB2" w:rsidRDefault="007D2459" w:rsidP="007D2459">
            <w:pPr>
              <w:spacing w:after="0" w:line="240" w:lineRule="auto"/>
              <w:contextualSpacing/>
              <w:mirrorIndents/>
              <w:rPr>
                <w:rFonts w:ascii="David" w:hAnsi="David" w:cs="David"/>
                <w:b/>
                <w:sz w:val="20"/>
                <w:szCs w:val="20"/>
                <w:rtl/>
              </w:rPr>
            </w:pPr>
          </w:p>
        </w:tc>
        <w:tc>
          <w:tcPr>
            <w:tcW w:w="2046" w:type="dxa"/>
            <w:vMerge/>
            <w:shd w:val="clear" w:color="auto" w:fill="auto"/>
          </w:tcPr>
          <w:p w14:paraId="7033E9A0" w14:textId="77777777" w:rsidR="007D2459" w:rsidRPr="00897DB2" w:rsidRDefault="007D2459" w:rsidP="007D2459">
            <w:pPr>
              <w:spacing w:after="0" w:line="240" w:lineRule="auto"/>
              <w:contextualSpacing/>
              <w:mirrorIndents/>
              <w:rPr>
                <w:rFonts w:ascii="David" w:hAnsi="David" w:cs="David"/>
                <w:b/>
                <w:sz w:val="20"/>
                <w:szCs w:val="20"/>
                <w:rtl/>
              </w:rPr>
            </w:pPr>
          </w:p>
        </w:tc>
      </w:tr>
    </w:tbl>
    <w:p w14:paraId="35B91EB7" w14:textId="77777777" w:rsidR="00786C43" w:rsidRPr="00897DB2" w:rsidRDefault="00786C43" w:rsidP="00786C43">
      <w:pPr>
        <w:spacing w:after="0" w:line="240" w:lineRule="auto"/>
        <w:contextualSpacing/>
        <w:mirrorIndents/>
        <w:rPr>
          <w:vanish/>
        </w:rPr>
      </w:pPr>
    </w:p>
    <w:tbl>
      <w:tblPr>
        <w:tblpPr w:leftFromText="180" w:rightFromText="180" w:vertAnchor="text" w:horzAnchor="margin" w:tblpXSpec="center" w:tblpY="284"/>
        <w:tblOverlap w:val="never"/>
        <w:bidiVisual/>
        <w:tblW w:w="5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854"/>
        <w:gridCol w:w="869"/>
        <w:gridCol w:w="810"/>
        <w:gridCol w:w="862"/>
        <w:gridCol w:w="1032"/>
        <w:gridCol w:w="955"/>
        <w:gridCol w:w="947"/>
        <w:gridCol w:w="742"/>
        <w:gridCol w:w="1930"/>
      </w:tblGrid>
      <w:tr w:rsidR="00786C43" w:rsidRPr="005914EA" w14:paraId="066DFD25" w14:textId="77777777" w:rsidTr="00F337AA">
        <w:trPr>
          <w:trHeight w:val="173"/>
        </w:trPr>
        <w:tc>
          <w:tcPr>
            <w:tcW w:w="742" w:type="pct"/>
            <w:vMerge w:val="restart"/>
            <w:shd w:val="clear" w:color="auto" w:fill="F2F2F2"/>
          </w:tcPr>
          <w:p w14:paraId="19DC3457"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סוג הביטוח</w:t>
            </w:r>
          </w:p>
          <w:p w14:paraId="2FD0A9A0" w14:textId="77777777" w:rsidR="00786C43" w:rsidRPr="00897DB2" w:rsidRDefault="00786C43" w:rsidP="003751B4">
            <w:pPr>
              <w:spacing w:after="0" w:line="240" w:lineRule="auto"/>
              <w:contextualSpacing/>
              <w:mirrorIndents/>
              <w:jc w:val="center"/>
              <w:rPr>
                <w:rFonts w:ascii="David" w:hAnsi="David" w:cs="David"/>
                <w:sz w:val="20"/>
                <w:szCs w:val="20"/>
                <w:rtl/>
              </w:rPr>
            </w:pPr>
          </w:p>
          <w:p w14:paraId="7308258E"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חלוקה לפי גבולות אחריות או סכומי ביטוח</w:t>
            </w:r>
          </w:p>
        </w:tc>
        <w:tc>
          <w:tcPr>
            <w:tcW w:w="404" w:type="pct"/>
            <w:vMerge w:val="restart"/>
            <w:shd w:val="clear" w:color="auto" w:fill="F2F2F2"/>
          </w:tcPr>
          <w:p w14:paraId="1A95AEE6"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מספר הפוליסה</w:t>
            </w:r>
          </w:p>
        </w:tc>
        <w:tc>
          <w:tcPr>
            <w:tcW w:w="411" w:type="pct"/>
            <w:vMerge w:val="restart"/>
            <w:shd w:val="clear" w:color="auto" w:fill="F2F2F2"/>
          </w:tcPr>
          <w:p w14:paraId="7B638033"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נוסח ומהדורת הפוליסה</w:t>
            </w:r>
          </w:p>
        </w:tc>
        <w:tc>
          <w:tcPr>
            <w:tcW w:w="383" w:type="pct"/>
            <w:vMerge w:val="restart"/>
            <w:shd w:val="clear" w:color="auto" w:fill="F2F2F2"/>
          </w:tcPr>
          <w:p w14:paraId="333A0BC8"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תאריך תחילה</w:t>
            </w:r>
          </w:p>
        </w:tc>
        <w:tc>
          <w:tcPr>
            <w:tcW w:w="408" w:type="pct"/>
            <w:vMerge w:val="restart"/>
            <w:shd w:val="clear" w:color="auto" w:fill="F2F2F2"/>
          </w:tcPr>
          <w:p w14:paraId="54E2B6D2"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תאריך סיום</w:t>
            </w:r>
          </w:p>
        </w:tc>
        <w:tc>
          <w:tcPr>
            <w:tcW w:w="940" w:type="pct"/>
            <w:gridSpan w:val="2"/>
            <w:shd w:val="clear" w:color="auto" w:fill="F2F2F2"/>
          </w:tcPr>
          <w:p w14:paraId="188C74DA" w14:textId="77777777" w:rsidR="00786C43" w:rsidRPr="00513861" w:rsidRDefault="00786C43" w:rsidP="003751B4">
            <w:pPr>
              <w:autoSpaceDE w:val="0"/>
              <w:autoSpaceDN w:val="0"/>
              <w:bidi w:val="0"/>
              <w:adjustRightInd w:val="0"/>
              <w:spacing w:after="0" w:line="240" w:lineRule="auto"/>
              <w:jc w:val="center"/>
              <w:rPr>
                <w:rFonts w:ascii="David" w:eastAsiaTheme="minorHAnsi" w:hAnsi="David" w:cs="David"/>
                <w:sz w:val="20"/>
                <w:szCs w:val="20"/>
              </w:rPr>
            </w:pPr>
            <w:r w:rsidRPr="00513861">
              <w:rPr>
                <w:rFonts w:ascii="David" w:eastAsiaTheme="minorHAnsi" w:hAnsi="David" w:cs="David"/>
                <w:sz w:val="20"/>
                <w:szCs w:val="20"/>
                <w:rtl/>
              </w:rPr>
              <w:t>גבול אחריות לכלל</w:t>
            </w:r>
          </w:p>
          <w:p w14:paraId="5F6B8B83" w14:textId="77777777" w:rsidR="00786C43" w:rsidRPr="00513861" w:rsidRDefault="00786C43" w:rsidP="003751B4">
            <w:pPr>
              <w:autoSpaceDE w:val="0"/>
              <w:autoSpaceDN w:val="0"/>
              <w:bidi w:val="0"/>
              <w:adjustRightInd w:val="0"/>
              <w:spacing w:after="0" w:line="240" w:lineRule="auto"/>
              <w:jc w:val="center"/>
              <w:rPr>
                <w:rFonts w:ascii="David" w:eastAsiaTheme="minorHAnsi" w:hAnsi="David" w:cs="David"/>
                <w:sz w:val="20"/>
                <w:szCs w:val="20"/>
              </w:rPr>
            </w:pPr>
            <w:r w:rsidRPr="00513861">
              <w:rPr>
                <w:rFonts w:ascii="David" w:eastAsiaTheme="minorHAnsi" w:hAnsi="David" w:cs="David"/>
                <w:sz w:val="20"/>
                <w:szCs w:val="20"/>
                <w:rtl/>
              </w:rPr>
              <w:t>פעילות המבוטח</w:t>
            </w:r>
            <w:r w:rsidRPr="00513861">
              <w:rPr>
                <w:rFonts w:ascii="David" w:eastAsiaTheme="minorHAnsi" w:hAnsi="David" w:cs="David"/>
                <w:sz w:val="20"/>
                <w:szCs w:val="20"/>
              </w:rPr>
              <w:t>/</w:t>
            </w:r>
          </w:p>
          <w:p w14:paraId="3BD402E5" w14:textId="77777777" w:rsidR="00786C43" w:rsidRPr="00513861" w:rsidRDefault="00786C43" w:rsidP="003751B4">
            <w:pPr>
              <w:autoSpaceDE w:val="0"/>
              <w:autoSpaceDN w:val="0"/>
              <w:bidi w:val="0"/>
              <w:adjustRightInd w:val="0"/>
              <w:spacing w:after="0" w:line="240" w:lineRule="auto"/>
              <w:jc w:val="center"/>
              <w:rPr>
                <w:rFonts w:ascii="David" w:eastAsiaTheme="minorHAnsi" w:hAnsi="David" w:cs="David"/>
                <w:sz w:val="20"/>
                <w:szCs w:val="20"/>
              </w:rPr>
            </w:pPr>
            <w:r w:rsidRPr="00513861">
              <w:rPr>
                <w:rFonts w:ascii="David" w:eastAsiaTheme="minorHAnsi" w:hAnsi="David" w:cs="David"/>
                <w:sz w:val="20"/>
                <w:szCs w:val="20"/>
                <w:rtl/>
              </w:rPr>
              <w:t>סכום ביטוח/שווי</w:t>
            </w:r>
          </w:p>
          <w:p w14:paraId="4F7FF105"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513861">
              <w:rPr>
                <w:rFonts w:ascii="David" w:eastAsiaTheme="minorHAnsi" w:hAnsi="David" w:cs="David"/>
                <w:sz w:val="20"/>
                <w:szCs w:val="20"/>
                <w:rtl/>
              </w:rPr>
              <w:t>העבודה</w:t>
            </w:r>
          </w:p>
        </w:tc>
        <w:tc>
          <w:tcPr>
            <w:tcW w:w="448" w:type="pct"/>
            <w:vMerge w:val="restart"/>
            <w:shd w:val="clear" w:color="auto" w:fill="F2F2F2"/>
          </w:tcPr>
          <w:p w14:paraId="7A4E20E2" w14:textId="77777777" w:rsidR="00786C43" w:rsidRPr="00897DB2" w:rsidRDefault="00786C43" w:rsidP="003751B4">
            <w:pPr>
              <w:spacing w:after="0" w:line="240" w:lineRule="auto"/>
              <w:contextualSpacing/>
              <w:mirrorIndents/>
              <w:jc w:val="center"/>
              <w:rPr>
                <w:rFonts w:ascii="David" w:hAnsi="David" w:cs="David"/>
                <w:sz w:val="20"/>
                <w:szCs w:val="20"/>
                <w:rtl/>
              </w:rPr>
            </w:pPr>
            <w:r>
              <w:rPr>
                <w:rFonts w:ascii="David" w:eastAsia="Calibri" w:hAnsi="David" w:cs="David" w:hint="cs"/>
                <w:sz w:val="20"/>
                <w:szCs w:val="20"/>
                <w:rtl/>
              </w:rPr>
              <w:t>השתתפות עצמית (אין חובה להציג נתון זה</w:t>
            </w:r>
          </w:p>
        </w:tc>
        <w:tc>
          <w:tcPr>
            <w:tcW w:w="351" w:type="pct"/>
            <w:vMerge w:val="restart"/>
            <w:shd w:val="clear" w:color="auto" w:fill="F2F2F2"/>
          </w:tcPr>
          <w:p w14:paraId="225076AA" w14:textId="77777777" w:rsidR="00786C43" w:rsidRPr="00897DB2" w:rsidRDefault="00786C43" w:rsidP="003751B4">
            <w:pPr>
              <w:spacing w:after="0" w:line="240" w:lineRule="auto"/>
              <w:contextualSpacing/>
              <w:mirrorIndents/>
              <w:jc w:val="center"/>
              <w:rPr>
                <w:rFonts w:ascii="David" w:hAnsi="David" w:cs="David"/>
                <w:sz w:val="20"/>
                <w:szCs w:val="20"/>
                <w:rtl/>
              </w:rPr>
            </w:pPr>
            <w:r>
              <w:rPr>
                <w:rFonts w:ascii="David" w:hAnsi="David" w:cs="David" w:hint="cs"/>
                <w:sz w:val="20"/>
                <w:szCs w:val="20"/>
                <w:rtl/>
              </w:rPr>
              <w:t>מטבע</w:t>
            </w:r>
          </w:p>
        </w:tc>
        <w:tc>
          <w:tcPr>
            <w:tcW w:w="913" w:type="pct"/>
            <w:vMerge w:val="restart"/>
            <w:shd w:val="clear" w:color="auto" w:fill="F2F2F2"/>
          </w:tcPr>
          <w:p w14:paraId="03E51547"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כיסויים נוספים בתוקף</w:t>
            </w:r>
            <w:r>
              <w:rPr>
                <w:rFonts w:ascii="David" w:hAnsi="David" w:cs="David" w:hint="cs"/>
                <w:sz w:val="20"/>
                <w:szCs w:val="20"/>
                <w:rtl/>
              </w:rPr>
              <w:t xml:space="preserve"> וביטול חריגים</w:t>
            </w:r>
          </w:p>
        </w:tc>
      </w:tr>
      <w:tr w:rsidR="00786C43" w:rsidRPr="005914EA" w14:paraId="31EAACEE" w14:textId="77777777" w:rsidTr="00F337AA">
        <w:trPr>
          <w:trHeight w:val="43"/>
        </w:trPr>
        <w:tc>
          <w:tcPr>
            <w:tcW w:w="742" w:type="pct"/>
            <w:vMerge/>
            <w:shd w:val="clear" w:color="auto" w:fill="F2F2F2"/>
          </w:tcPr>
          <w:p w14:paraId="44951855" w14:textId="77777777" w:rsidR="00786C43" w:rsidRPr="00897DB2" w:rsidRDefault="00786C43" w:rsidP="003751B4">
            <w:pPr>
              <w:spacing w:after="0" w:line="240" w:lineRule="auto"/>
              <w:contextualSpacing/>
              <w:mirrorIndents/>
              <w:rPr>
                <w:rFonts w:ascii="David" w:hAnsi="David" w:cs="David"/>
                <w:sz w:val="20"/>
                <w:szCs w:val="20"/>
                <w:rtl/>
              </w:rPr>
            </w:pPr>
          </w:p>
        </w:tc>
        <w:tc>
          <w:tcPr>
            <w:tcW w:w="404" w:type="pct"/>
            <w:vMerge/>
            <w:shd w:val="clear" w:color="auto" w:fill="F2F2F2"/>
          </w:tcPr>
          <w:p w14:paraId="26D34EF2" w14:textId="77777777" w:rsidR="00786C43" w:rsidRPr="00897DB2" w:rsidRDefault="00786C43" w:rsidP="003751B4">
            <w:pPr>
              <w:spacing w:after="0" w:line="240" w:lineRule="auto"/>
              <w:contextualSpacing/>
              <w:mirrorIndents/>
              <w:rPr>
                <w:rFonts w:ascii="David" w:hAnsi="David" w:cs="David"/>
                <w:sz w:val="20"/>
                <w:szCs w:val="20"/>
                <w:rtl/>
              </w:rPr>
            </w:pPr>
          </w:p>
        </w:tc>
        <w:tc>
          <w:tcPr>
            <w:tcW w:w="411" w:type="pct"/>
            <w:vMerge/>
            <w:shd w:val="clear" w:color="auto" w:fill="F2F2F2"/>
          </w:tcPr>
          <w:p w14:paraId="13885A21" w14:textId="77777777" w:rsidR="00786C43" w:rsidRPr="00897DB2" w:rsidRDefault="00786C43" w:rsidP="003751B4">
            <w:pPr>
              <w:spacing w:after="0" w:line="240" w:lineRule="auto"/>
              <w:contextualSpacing/>
              <w:mirrorIndents/>
              <w:rPr>
                <w:rFonts w:ascii="David" w:hAnsi="David" w:cs="David"/>
                <w:sz w:val="20"/>
                <w:szCs w:val="20"/>
                <w:rtl/>
              </w:rPr>
            </w:pPr>
          </w:p>
        </w:tc>
        <w:tc>
          <w:tcPr>
            <w:tcW w:w="383" w:type="pct"/>
            <w:vMerge/>
            <w:shd w:val="clear" w:color="auto" w:fill="F2F2F2"/>
          </w:tcPr>
          <w:p w14:paraId="70F67103" w14:textId="77777777" w:rsidR="00786C43" w:rsidRPr="00897DB2" w:rsidRDefault="00786C43" w:rsidP="003751B4">
            <w:pPr>
              <w:spacing w:after="0" w:line="240" w:lineRule="auto"/>
              <w:contextualSpacing/>
              <w:mirrorIndents/>
              <w:rPr>
                <w:rFonts w:ascii="David" w:hAnsi="David" w:cs="David"/>
                <w:sz w:val="20"/>
                <w:szCs w:val="20"/>
                <w:rtl/>
              </w:rPr>
            </w:pPr>
          </w:p>
        </w:tc>
        <w:tc>
          <w:tcPr>
            <w:tcW w:w="408" w:type="pct"/>
            <w:vMerge/>
            <w:shd w:val="clear" w:color="auto" w:fill="F2F2F2"/>
          </w:tcPr>
          <w:p w14:paraId="395A75CE" w14:textId="77777777" w:rsidR="00786C43" w:rsidRPr="00897DB2" w:rsidRDefault="00786C43" w:rsidP="003751B4">
            <w:pPr>
              <w:spacing w:after="0" w:line="240" w:lineRule="auto"/>
              <w:contextualSpacing/>
              <w:mirrorIndents/>
              <w:rPr>
                <w:rFonts w:ascii="David" w:hAnsi="David" w:cs="David"/>
                <w:sz w:val="20"/>
                <w:szCs w:val="20"/>
                <w:rtl/>
              </w:rPr>
            </w:pPr>
          </w:p>
        </w:tc>
        <w:tc>
          <w:tcPr>
            <w:tcW w:w="488" w:type="pct"/>
            <w:shd w:val="clear" w:color="auto" w:fill="F2F2F2"/>
          </w:tcPr>
          <w:p w14:paraId="5E662119" w14:textId="77777777" w:rsidR="00786C43" w:rsidRPr="00897DB2" w:rsidRDefault="00786C43" w:rsidP="003751B4">
            <w:pPr>
              <w:spacing w:after="0" w:line="240" w:lineRule="auto"/>
              <w:contextualSpacing/>
              <w:mirrorIndents/>
              <w:jc w:val="center"/>
              <w:rPr>
                <w:rFonts w:ascii="David" w:hAnsi="David" w:cs="David"/>
                <w:sz w:val="20"/>
                <w:szCs w:val="20"/>
                <w:rtl/>
              </w:rPr>
            </w:pPr>
            <w:r>
              <w:rPr>
                <w:rFonts w:ascii="David" w:hAnsi="David" w:cs="David" w:hint="cs"/>
                <w:sz w:val="20"/>
                <w:szCs w:val="20"/>
                <w:rtl/>
              </w:rPr>
              <w:t>לתקופה</w:t>
            </w:r>
          </w:p>
        </w:tc>
        <w:tc>
          <w:tcPr>
            <w:tcW w:w="452" w:type="pct"/>
            <w:shd w:val="clear" w:color="auto" w:fill="F2F2F2"/>
          </w:tcPr>
          <w:p w14:paraId="0F109DF1" w14:textId="77777777" w:rsidR="00786C43" w:rsidRPr="00897DB2" w:rsidRDefault="00786C43" w:rsidP="003751B4">
            <w:pPr>
              <w:spacing w:after="0" w:line="240" w:lineRule="auto"/>
              <w:contextualSpacing/>
              <w:mirrorIndents/>
              <w:jc w:val="center"/>
              <w:rPr>
                <w:rFonts w:ascii="David" w:hAnsi="David" w:cs="David"/>
                <w:sz w:val="20"/>
                <w:szCs w:val="20"/>
                <w:rtl/>
              </w:rPr>
            </w:pPr>
            <w:r>
              <w:rPr>
                <w:rFonts w:ascii="David" w:hAnsi="David" w:cs="David" w:hint="cs"/>
                <w:sz w:val="20"/>
                <w:szCs w:val="20"/>
                <w:rtl/>
              </w:rPr>
              <w:t>למקרה</w:t>
            </w:r>
          </w:p>
        </w:tc>
        <w:tc>
          <w:tcPr>
            <w:tcW w:w="448" w:type="pct"/>
            <w:vMerge/>
            <w:shd w:val="clear" w:color="auto" w:fill="F2F2F2"/>
          </w:tcPr>
          <w:p w14:paraId="0B87E292"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351" w:type="pct"/>
            <w:vMerge/>
            <w:shd w:val="clear" w:color="auto" w:fill="F2F2F2"/>
          </w:tcPr>
          <w:p w14:paraId="770BC178"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913" w:type="pct"/>
            <w:vMerge/>
            <w:shd w:val="clear" w:color="auto" w:fill="F2F2F2"/>
          </w:tcPr>
          <w:p w14:paraId="190A0EE9" w14:textId="77777777" w:rsidR="00786C43" w:rsidRPr="00897DB2" w:rsidRDefault="00786C43" w:rsidP="003751B4">
            <w:pPr>
              <w:spacing w:after="0" w:line="240" w:lineRule="auto"/>
              <w:contextualSpacing/>
              <w:mirrorIndents/>
              <w:jc w:val="center"/>
              <w:rPr>
                <w:rFonts w:ascii="David" w:hAnsi="David" w:cs="David"/>
                <w:sz w:val="20"/>
                <w:szCs w:val="20"/>
                <w:rtl/>
              </w:rPr>
            </w:pPr>
          </w:p>
        </w:tc>
      </w:tr>
      <w:tr w:rsidR="00786C43" w:rsidRPr="005914EA" w14:paraId="58785042" w14:textId="77777777" w:rsidTr="00F337AA">
        <w:trPr>
          <w:trHeight w:val="1433"/>
        </w:trPr>
        <w:tc>
          <w:tcPr>
            <w:tcW w:w="742" w:type="pct"/>
            <w:tcBorders>
              <w:bottom w:val="single" w:sz="4" w:space="0" w:color="auto"/>
            </w:tcBorders>
            <w:shd w:val="clear" w:color="auto" w:fill="FFFFFF"/>
          </w:tcPr>
          <w:p w14:paraId="12F8E75A" w14:textId="4CBCEEA3" w:rsidR="00786C43" w:rsidRPr="00897DB2" w:rsidRDefault="00786C43" w:rsidP="003751B4">
            <w:pPr>
              <w:spacing w:after="0" w:line="240" w:lineRule="auto"/>
              <w:contextualSpacing/>
              <w:mirrorIndents/>
              <w:jc w:val="center"/>
              <w:rPr>
                <w:rFonts w:ascii="David" w:hAnsi="David" w:cs="David"/>
                <w:sz w:val="20"/>
                <w:szCs w:val="20"/>
                <w:rtl/>
              </w:rPr>
            </w:pPr>
          </w:p>
        </w:tc>
        <w:tc>
          <w:tcPr>
            <w:tcW w:w="404" w:type="pct"/>
            <w:tcBorders>
              <w:bottom w:val="single" w:sz="4" w:space="0" w:color="auto"/>
            </w:tcBorders>
            <w:shd w:val="clear" w:color="auto" w:fill="FFFFFF"/>
          </w:tcPr>
          <w:p w14:paraId="71D026B5"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11" w:type="pct"/>
            <w:tcBorders>
              <w:bottom w:val="single" w:sz="4" w:space="0" w:color="auto"/>
            </w:tcBorders>
            <w:shd w:val="clear" w:color="auto" w:fill="FFFFFF"/>
          </w:tcPr>
          <w:p w14:paraId="5969E4BD" w14:textId="0B4E0FB3" w:rsidR="00786C43" w:rsidRPr="00897DB2" w:rsidRDefault="00786C43" w:rsidP="003751B4">
            <w:pPr>
              <w:spacing w:after="0" w:line="240" w:lineRule="auto"/>
              <w:contextualSpacing/>
              <w:mirrorIndents/>
              <w:jc w:val="center"/>
              <w:rPr>
                <w:rFonts w:ascii="David" w:hAnsi="David" w:cs="David"/>
                <w:sz w:val="20"/>
                <w:szCs w:val="20"/>
                <w:rtl/>
              </w:rPr>
            </w:pPr>
          </w:p>
        </w:tc>
        <w:tc>
          <w:tcPr>
            <w:tcW w:w="383" w:type="pct"/>
            <w:tcBorders>
              <w:bottom w:val="single" w:sz="4" w:space="0" w:color="auto"/>
            </w:tcBorders>
            <w:shd w:val="clear" w:color="auto" w:fill="FFFFFF"/>
          </w:tcPr>
          <w:p w14:paraId="4E791195"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08" w:type="pct"/>
            <w:tcBorders>
              <w:bottom w:val="single" w:sz="4" w:space="0" w:color="auto"/>
            </w:tcBorders>
            <w:shd w:val="clear" w:color="auto" w:fill="FFFFFF"/>
          </w:tcPr>
          <w:p w14:paraId="15A462B0"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88" w:type="pct"/>
            <w:tcBorders>
              <w:bottom w:val="single" w:sz="4" w:space="0" w:color="auto"/>
            </w:tcBorders>
            <w:shd w:val="clear" w:color="auto" w:fill="FFFFFF"/>
          </w:tcPr>
          <w:p w14:paraId="5E6AC072"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52" w:type="pct"/>
            <w:shd w:val="clear" w:color="auto" w:fill="FFFFFF"/>
          </w:tcPr>
          <w:p w14:paraId="4065AC55"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48" w:type="pct"/>
            <w:shd w:val="clear" w:color="auto" w:fill="FFFFFF"/>
          </w:tcPr>
          <w:p w14:paraId="17910755" w14:textId="77777777" w:rsidR="00786C43" w:rsidRPr="001D43A8" w:rsidRDefault="00786C43" w:rsidP="003751B4">
            <w:pPr>
              <w:spacing w:after="0" w:line="240" w:lineRule="auto"/>
              <w:contextualSpacing/>
              <w:mirrorIndents/>
              <w:rPr>
                <w:rFonts w:ascii="David" w:hAnsi="David" w:cs="David"/>
                <w:b/>
                <w:sz w:val="20"/>
                <w:szCs w:val="20"/>
                <w:rtl/>
              </w:rPr>
            </w:pPr>
          </w:p>
        </w:tc>
        <w:tc>
          <w:tcPr>
            <w:tcW w:w="351" w:type="pct"/>
            <w:shd w:val="clear" w:color="auto" w:fill="FFFFFF"/>
          </w:tcPr>
          <w:p w14:paraId="31D3022D" w14:textId="1E7BB7FC" w:rsidR="00786C43" w:rsidRPr="001D43A8" w:rsidRDefault="00786C43" w:rsidP="003751B4">
            <w:pPr>
              <w:spacing w:after="0" w:line="240" w:lineRule="auto"/>
              <w:contextualSpacing/>
              <w:mirrorIndents/>
              <w:jc w:val="center"/>
              <w:rPr>
                <w:rFonts w:ascii="David" w:hAnsi="David" w:cs="David"/>
                <w:b/>
                <w:sz w:val="20"/>
                <w:szCs w:val="20"/>
                <w:rtl/>
              </w:rPr>
            </w:pPr>
          </w:p>
        </w:tc>
        <w:tc>
          <w:tcPr>
            <w:tcW w:w="913" w:type="pct"/>
            <w:tcBorders>
              <w:bottom w:val="single" w:sz="4" w:space="0" w:color="auto"/>
            </w:tcBorders>
            <w:shd w:val="clear" w:color="auto" w:fill="FFFFFF"/>
          </w:tcPr>
          <w:p w14:paraId="7AE258DF" w14:textId="77777777" w:rsidR="00786C43" w:rsidRPr="00897DB2" w:rsidRDefault="00786C43" w:rsidP="003751B4">
            <w:pPr>
              <w:spacing w:after="0" w:line="240" w:lineRule="auto"/>
              <w:contextualSpacing/>
              <w:mirrorIndents/>
              <w:rPr>
                <w:rFonts w:ascii="David" w:hAnsi="David" w:cs="David"/>
                <w:b/>
                <w:sz w:val="20"/>
                <w:szCs w:val="20"/>
                <w:rtl/>
              </w:rPr>
            </w:pPr>
          </w:p>
        </w:tc>
      </w:tr>
      <w:tr w:rsidR="00786C43" w:rsidRPr="005914EA" w14:paraId="58DA4110" w14:textId="77777777" w:rsidTr="00F337AA">
        <w:trPr>
          <w:trHeight w:val="850"/>
        </w:trPr>
        <w:tc>
          <w:tcPr>
            <w:tcW w:w="742" w:type="pct"/>
            <w:shd w:val="clear" w:color="auto" w:fill="F2F2F2"/>
          </w:tcPr>
          <w:p w14:paraId="1AABC786"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צד ג'</w:t>
            </w:r>
          </w:p>
        </w:tc>
        <w:tc>
          <w:tcPr>
            <w:tcW w:w="404" w:type="pct"/>
            <w:shd w:val="clear" w:color="auto" w:fill="F2F2F2"/>
          </w:tcPr>
          <w:p w14:paraId="4B122776"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11" w:type="pct"/>
            <w:shd w:val="clear" w:color="auto" w:fill="F2F2F2"/>
          </w:tcPr>
          <w:p w14:paraId="1280B429"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ביט</w:t>
            </w:r>
          </w:p>
        </w:tc>
        <w:tc>
          <w:tcPr>
            <w:tcW w:w="383" w:type="pct"/>
            <w:shd w:val="clear" w:color="auto" w:fill="F2F2F2"/>
          </w:tcPr>
          <w:p w14:paraId="6E8C37A6"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08" w:type="pct"/>
            <w:shd w:val="clear" w:color="auto" w:fill="F2F2F2"/>
          </w:tcPr>
          <w:p w14:paraId="143FC256"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88" w:type="pct"/>
            <w:shd w:val="clear" w:color="auto" w:fill="F2F2F2"/>
          </w:tcPr>
          <w:p w14:paraId="6D0F076D" w14:textId="5F5444DA" w:rsidR="00786C43" w:rsidRPr="00897DB2" w:rsidRDefault="00EA007B" w:rsidP="003751B4">
            <w:pPr>
              <w:spacing w:after="0" w:line="240" w:lineRule="auto"/>
              <w:contextualSpacing/>
              <w:mirrorIndents/>
              <w:jc w:val="center"/>
              <w:rPr>
                <w:rFonts w:ascii="David" w:hAnsi="David" w:cs="David"/>
                <w:sz w:val="20"/>
                <w:szCs w:val="20"/>
                <w:rtl/>
              </w:rPr>
            </w:pPr>
            <w:r>
              <w:rPr>
                <w:rFonts w:ascii="David" w:hAnsi="David" w:cs="David" w:hint="cs"/>
                <w:sz w:val="20"/>
                <w:szCs w:val="20"/>
                <w:rtl/>
              </w:rPr>
              <w:t xml:space="preserve">4 </w:t>
            </w:r>
            <w:r w:rsidR="007D2459">
              <w:rPr>
                <w:rFonts w:ascii="David" w:hAnsi="David" w:cs="David" w:hint="cs"/>
                <w:sz w:val="20"/>
                <w:szCs w:val="20"/>
                <w:rtl/>
              </w:rPr>
              <w:t>מ'</w:t>
            </w:r>
          </w:p>
        </w:tc>
        <w:tc>
          <w:tcPr>
            <w:tcW w:w="452" w:type="pct"/>
            <w:shd w:val="clear" w:color="auto" w:fill="F2F2F2"/>
          </w:tcPr>
          <w:p w14:paraId="749CC48D" w14:textId="456CDEC6" w:rsidR="00786C43" w:rsidRPr="00897DB2" w:rsidRDefault="00B164C2" w:rsidP="003751B4">
            <w:pPr>
              <w:spacing w:after="0" w:line="240" w:lineRule="auto"/>
              <w:contextualSpacing/>
              <w:mirrorIndents/>
              <w:jc w:val="center"/>
              <w:rPr>
                <w:rFonts w:ascii="David" w:hAnsi="David" w:cs="David"/>
                <w:sz w:val="20"/>
                <w:szCs w:val="20"/>
                <w:rtl/>
              </w:rPr>
            </w:pPr>
            <w:r>
              <w:rPr>
                <w:rFonts w:ascii="David" w:hAnsi="David" w:cs="David" w:hint="cs"/>
                <w:sz w:val="20"/>
                <w:szCs w:val="20"/>
                <w:rtl/>
              </w:rPr>
              <w:t>4</w:t>
            </w:r>
            <w:r w:rsidR="007D2459">
              <w:rPr>
                <w:rFonts w:ascii="David" w:hAnsi="David" w:cs="David" w:hint="cs"/>
                <w:sz w:val="20"/>
                <w:szCs w:val="20"/>
                <w:rtl/>
              </w:rPr>
              <w:t xml:space="preserve"> מ'</w:t>
            </w:r>
          </w:p>
        </w:tc>
        <w:tc>
          <w:tcPr>
            <w:tcW w:w="448" w:type="pct"/>
            <w:shd w:val="clear" w:color="auto" w:fill="F2F2F2"/>
          </w:tcPr>
          <w:p w14:paraId="3D2D3B0D" w14:textId="77777777" w:rsidR="00786C43" w:rsidRPr="00AA40C5" w:rsidRDefault="00786C43" w:rsidP="003751B4">
            <w:pPr>
              <w:pStyle w:val="a3"/>
              <w:jc w:val="left"/>
              <w:rPr>
                <w:rFonts w:ascii="David" w:eastAsia="Calibri" w:hAnsi="David" w:cs="David"/>
                <w:sz w:val="20"/>
                <w:szCs w:val="20"/>
                <w:rtl/>
              </w:rPr>
            </w:pPr>
          </w:p>
        </w:tc>
        <w:tc>
          <w:tcPr>
            <w:tcW w:w="351" w:type="pct"/>
            <w:shd w:val="clear" w:color="auto" w:fill="F2F2F2"/>
          </w:tcPr>
          <w:p w14:paraId="0B3F35DF" w14:textId="77777777" w:rsidR="00786C43" w:rsidRPr="00AA40C5" w:rsidRDefault="00786C43" w:rsidP="003751B4">
            <w:pPr>
              <w:pStyle w:val="a3"/>
              <w:rPr>
                <w:rFonts w:ascii="David" w:eastAsia="Calibri" w:hAnsi="David" w:cs="David"/>
                <w:sz w:val="20"/>
                <w:szCs w:val="20"/>
                <w:rtl/>
              </w:rPr>
            </w:pPr>
            <w:r>
              <w:rPr>
                <w:rFonts w:ascii="David" w:hAnsi="David" w:cs="David" w:hint="cs"/>
                <w:b/>
                <w:sz w:val="20"/>
                <w:szCs w:val="20"/>
                <w:rtl/>
              </w:rPr>
              <w:t>₪</w:t>
            </w:r>
          </w:p>
        </w:tc>
        <w:tc>
          <w:tcPr>
            <w:tcW w:w="913" w:type="pct"/>
            <w:shd w:val="clear" w:color="auto" w:fill="F2F2F2"/>
          </w:tcPr>
          <w:p w14:paraId="13025ED1" w14:textId="77777777" w:rsidR="00786C43" w:rsidRPr="00AA40C5" w:rsidRDefault="00786C43" w:rsidP="003751B4">
            <w:pPr>
              <w:pStyle w:val="a3"/>
              <w:jc w:val="left"/>
              <w:rPr>
                <w:rFonts w:ascii="David" w:eastAsia="Calibri" w:hAnsi="David" w:cs="David"/>
                <w:sz w:val="20"/>
                <w:szCs w:val="20"/>
                <w:rtl/>
              </w:rPr>
            </w:pPr>
            <w:r w:rsidRPr="00AA40C5">
              <w:rPr>
                <w:rFonts w:ascii="David" w:eastAsia="Calibri" w:hAnsi="David" w:cs="David"/>
                <w:sz w:val="20"/>
                <w:szCs w:val="20"/>
                <w:rtl/>
              </w:rPr>
              <w:t xml:space="preserve">302 – </w:t>
            </w:r>
            <w:r w:rsidRPr="00513861">
              <w:rPr>
                <w:rFonts w:ascii="David" w:eastAsiaTheme="minorHAnsi" w:hAnsi="David" w:cs="David"/>
                <w:sz w:val="20"/>
                <w:szCs w:val="20"/>
                <w:rtl/>
              </w:rPr>
              <w:t>אחריות צולבת )למעט בגין אחריותו המקצועית של מבקש האישור</w:t>
            </w:r>
            <w:r w:rsidRPr="00513861">
              <w:rPr>
                <w:rFonts w:ascii="David" w:eastAsiaTheme="minorHAnsi" w:hAnsi="David" w:cs="David"/>
                <w:sz w:val="20"/>
                <w:szCs w:val="20"/>
              </w:rPr>
              <w:t>(</w:t>
            </w:r>
          </w:p>
          <w:p w14:paraId="51FA1600" w14:textId="77777777" w:rsidR="00786C43" w:rsidRPr="005E1A71" w:rsidRDefault="00786C43" w:rsidP="003751B4">
            <w:pPr>
              <w:pStyle w:val="a3"/>
              <w:jc w:val="left"/>
              <w:rPr>
                <w:rFonts w:ascii="David" w:eastAsia="Calibri" w:hAnsi="David" w:cs="David"/>
                <w:sz w:val="20"/>
                <w:szCs w:val="20"/>
                <w:rtl/>
                <w:lang w:val="fr-FR"/>
              </w:rPr>
            </w:pPr>
            <w:r w:rsidRPr="005E1A71">
              <w:rPr>
                <w:rFonts w:ascii="David" w:eastAsia="Calibri" w:hAnsi="David" w:cs="David"/>
                <w:sz w:val="20"/>
                <w:szCs w:val="20"/>
                <w:rtl/>
                <w:lang w:val="fr-FR"/>
              </w:rPr>
              <w:t xml:space="preserve">309 - </w:t>
            </w:r>
            <w:r w:rsidRPr="00513861">
              <w:rPr>
                <w:rFonts w:ascii="David" w:eastAsiaTheme="minorHAnsi" w:hAnsi="David" w:cs="David"/>
                <w:sz w:val="20"/>
                <w:szCs w:val="20"/>
                <w:rtl/>
              </w:rPr>
              <w:t>ויתור על תחלוף לטובת מבקש האישור, למעט בגין מי שגרם לנזק בזדון</w:t>
            </w:r>
            <w:r w:rsidRPr="005E1A71">
              <w:rPr>
                <w:rFonts w:ascii="David" w:eastAsia="Calibri" w:hAnsi="David" w:cs="David" w:hint="cs"/>
                <w:sz w:val="20"/>
                <w:szCs w:val="20"/>
                <w:rtl/>
                <w:lang w:val="fr-FR"/>
              </w:rPr>
              <w:t>.</w:t>
            </w:r>
          </w:p>
          <w:p w14:paraId="022AEF39" w14:textId="77777777" w:rsidR="00786C43" w:rsidRPr="00897DB2" w:rsidRDefault="00786C43" w:rsidP="003751B4">
            <w:pPr>
              <w:spacing w:after="0" w:line="240" w:lineRule="auto"/>
              <w:contextualSpacing/>
              <w:mirrorIndents/>
              <w:rPr>
                <w:rFonts w:ascii="David" w:hAnsi="David" w:cs="David"/>
                <w:b/>
                <w:sz w:val="20"/>
                <w:szCs w:val="20"/>
                <w:rtl/>
              </w:rPr>
            </w:pPr>
            <w:r w:rsidRPr="00897DB2">
              <w:rPr>
                <w:rFonts w:ascii="David" w:hAnsi="David" w:cs="David"/>
                <w:b/>
                <w:sz w:val="20"/>
                <w:szCs w:val="20"/>
                <w:rtl/>
              </w:rPr>
              <w:t>315 -  כיסוי לתביעות מל"ל</w:t>
            </w:r>
          </w:p>
          <w:p w14:paraId="4427FC6D" w14:textId="77777777" w:rsidR="00786C43" w:rsidRDefault="00786C43" w:rsidP="003751B4">
            <w:pPr>
              <w:spacing w:after="0" w:line="240" w:lineRule="auto"/>
              <w:contextualSpacing/>
              <w:mirrorIndents/>
              <w:rPr>
                <w:rFonts w:ascii="David" w:hAnsi="David" w:cs="David"/>
                <w:b/>
                <w:sz w:val="20"/>
                <w:szCs w:val="20"/>
                <w:rtl/>
              </w:rPr>
            </w:pPr>
            <w:r w:rsidRPr="00897DB2">
              <w:rPr>
                <w:rFonts w:ascii="David" w:hAnsi="David" w:cs="David"/>
                <w:b/>
                <w:sz w:val="20"/>
                <w:szCs w:val="20"/>
                <w:rtl/>
              </w:rPr>
              <w:t>321 -  מבוטח נוסף בגין מעשי או מחדלי המבוטח – מבקש האישור</w:t>
            </w:r>
          </w:p>
          <w:p w14:paraId="4D0BCD92" w14:textId="77777777" w:rsidR="00786C43" w:rsidRPr="00897DB2" w:rsidRDefault="00786C43" w:rsidP="003751B4">
            <w:pPr>
              <w:spacing w:after="0" w:line="240" w:lineRule="auto"/>
              <w:contextualSpacing/>
              <w:mirrorIndents/>
              <w:rPr>
                <w:rFonts w:ascii="David" w:hAnsi="David" w:cs="David"/>
                <w:b/>
                <w:sz w:val="20"/>
                <w:szCs w:val="20"/>
                <w:rtl/>
              </w:rPr>
            </w:pPr>
            <w:r w:rsidRPr="00897DB2">
              <w:rPr>
                <w:rFonts w:ascii="David" w:hAnsi="David" w:cs="David"/>
                <w:b/>
                <w:sz w:val="20"/>
                <w:szCs w:val="20"/>
                <w:rtl/>
              </w:rPr>
              <w:t>328 -  ראשוניות</w:t>
            </w:r>
            <w:r w:rsidRPr="00897DB2">
              <w:rPr>
                <w:rFonts w:ascii="David" w:hAnsi="David" w:cs="David"/>
                <w:b/>
                <w:sz w:val="20"/>
                <w:szCs w:val="20"/>
                <w:rtl/>
              </w:rPr>
              <w:br/>
            </w:r>
            <w:r w:rsidRPr="00897DB2">
              <w:rPr>
                <w:rFonts w:ascii="David" w:hAnsi="David" w:cs="David"/>
                <w:b/>
                <w:sz w:val="20"/>
                <w:szCs w:val="20"/>
                <w:rtl/>
              </w:rPr>
              <w:br/>
            </w:r>
          </w:p>
        </w:tc>
      </w:tr>
      <w:tr w:rsidR="00786C43" w:rsidRPr="005914EA" w14:paraId="6B8B134D" w14:textId="77777777" w:rsidTr="00F337AA">
        <w:trPr>
          <w:trHeight w:val="850"/>
        </w:trPr>
        <w:tc>
          <w:tcPr>
            <w:tcW w:w="742" w:type="pct"/>
            <w:shd w:val="clear" w:color="auto" w:fill="FFFFFF"/>
          </w:tcPr>
          <w:p w14:paraId="47FEF9A6"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אחריות מעבידים</w:t>
            </w:r>
          </w:p>
        </w:tc>
        <w:tc>
          <w:tcPr>
            <w:tcW w:w="404" w:type="pct"/>
            <w:shd w:val="clear" w:color="auto" w:fill="FFFFFF"/>
          </w:tcPr>
          <w:p w14:paraId="1BBC324B"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11" w:type="pct"/>
            <w:shd w:val="clear" w:color="auto" w:fill="FFFFFF"/>
          </w:tcPr>
          <w:p w14:paraId="1DE22AAF" w14:textId="77777777" w:rsidR="00786C43" w:rsidRPr="00897DB2" w:rsidRDefault="00786C43" w:rsidP="003751B4">
            <w:pPr>
              <w:spacing w:after="0" w:line="240" w:lineRule="auto"/>
              <w:contextualSpacing/>
              <w:mirrorIndents/>
              <w:jc w:val="center"/>
              <w:rPr>
                <w:rFonts w:ascii="David" w:hAnsi="David" w:cs="David"/>
                <w:sz w:val="20"/>
                <w:szCs w:val="20"/>
                <w:rtl/>
              </w:rPr>
            </w:pPr>
            <w:r w:rsidRPr="00897DB2">
              <w:rPr>
                <w:rFonts w:ascii="David" w:hAnsi="David" w:cs="David"/>
                <w:sz w:val="20"/>
                <w:szCs w:val="20"/>
                <w:rtl/>
              </w:rPr>
              <w:t>ביט</w:t>
            </w:r>
          </w:p>
        </w:tc>
        <w:tc>
          <w:tcPr>
            <w:tcW w:w="383" w:type="pct"/>
            <w:shd w:val="clear" w:color="auto" w:fill="FFFFFF"/>
          </w:tcPr>
          <w:p w14:paraId="088C4156"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08" w:type="pct"/>
            <w:shd w:val="clear" w:color="auto" w:fill="FFFFFF"/>
          </w:tcPr>
          <w:p w14:paraId="07B337D8" w14:textId="77777777" w:rsidR="00786C43" w:rsidRPr="00897DB2" w:rsidRDefault="00786C43" w:rsidP="003751B4">
            <w:pPr>
              <w:spacing w:after="0" w:line="240" w:lineRule="auto"/>
              <w:contextualSpacing/>
              <w:mirrorIndents/>
              <w:jc w:val="center"/>
              <w:rPr>
                <w:rFonts w:ascii="David" w:hAnsi="David" w:cs="David"/>
                <w:sz w:val="20"/>
                <w:szCs w:val="20"/>
                <w:rtl/>
              </w:rPr>
            </w:pPr>
          </w:p>
        </w:tc>
        <w:tc>
          <w:tcPr>
            <w:tcW w:w="488" w:type="pct"/>
            <w:shd w:val="clear" w:color="auto" w:fill="FFFFFF"/>
          </w:tcPr>
          <w:p w14:paraId="01720468" w14:textId="34DCC9E3" w:rsidR="00786C43" w:rsidRPr="00897DB2" w:rsidRDefault="007D2459" w:rsidP="003751B4">
            <w:pPr>
              <w:spacing w:after="0" w:line="240" w:lineRule="auto"/>
              <w:contextualSpacing/>
              <w:mirrorIndents/>
              <w:jc w:val="center"/>
              <w:rPr>
                <w:rFonts w:ascii="David" w:hAnsi="David" w:cs="David"/>
                <w:sz w:val="20"/>
                <w:szCs w:val="20"/>
                <w:rtl/>
              </w:rPr>
            </w:pPr>
            <w:r>
              <w:rPr>
                <w:rFonts w:ascii="David" w:hAnsi="David" w:cs="David" w:hint="cs"/>
                <w:sz w:val="20"/>
                <w:szCs w:val="20"/>
                <w:rtl/>
              </w:rPr>
              <w:t>20 מ'</w:t>
            </w:r>
          </w:p>
        </w:tc>
        <w:tc>
          <w:tcPr>
            <w:tcW w:w="452" w:type="pct"/>
            <w:shd w:val="clear" w:color="auto" w:fill="FFFFFF"/>
          </w:tcPr>
          <w:p w14:paraId="73223958" w14:textId="6805E230" w:rsidR="00786C43" w:rsidRPr="00897DB2" w:rsidRDefault="007D2459" w:rsidP="003751B4">
            <w:pPr>
              <w:spacing w:after="0" w:line="240" w:lineRule="auto"/>
              <w:contextualSpacing/>
              <w:mirrorIndents/>
              <w:jc w:val="center"/>
              <w:rPr>
                <w:rFonts w:ascii="David" w:hAnsi="David" w:cs="David"/>
                <w:sz w:val="20"/>
                <w:szCs w:val="20"/>
                <w:rtl/>
              </w:rPr>
            </w:pPr>
            <w:r>
              <w:rPr>
                <w:rFonts w:ascii="David" w:hAnsi="David" w:cs="David" w:hint="cs"/>
                <w:sz w:val="20"/>
                <w:szCs w:val="20"/>
                <w:rtl/>
              </w:rPr>
              <w:t>20 מ'</w:t>
            </w:r>
          </w:p>
        </w:tc>
        <w:tc>
          <w:tcPr>
            <w:tcW w:w="448" w:type="pct"/>
            <w:shd w:val="clear" w:color="auto" w:fill="FFFFFF"/>
          </w:tcPr>
          <w:p w14:paraId="02FEE0B8" w14:textId="77777777" w:rsidR="00786C43" w:rsidRPr="001D43A8" w:rsidRDefault="00786C43" w:rsidP="003751B4">
            <w:pPr>
              <w:spacing w:after="0" w:line="240" w:lineRule="auto"/>
              <w:contextualSpacing/>
              <w:mirrorIndents/>
              <w:rPr>
                <w:rFonts w:ascii="David" w:hAnsi="David" w:cs="David"/>
                <w:b/>
                <w:sz w:val="20"/>
                <w:szCs w:val="20"/>
                <w:rtl/>
              </w:rPr>
            </w:pPr>
          </w:p>
        </w:tc>
        <w:tc>
          <w:tcPr>
            <w:tcW w:w="351" w:type="pct"/>
            <w:shd w:val="clear" w:color="auto" w:fill="FFFFFF"/>
          </w:tcPr>
          <w:p w14:paraId="06FF9264" w14:textId="77777777" w:rsidR="00786C43" w:rsidRPr="001D43A8" w:rsidRDefault="00786C43" w:rsidP="003751B4">
            <w:pPr>
              <w:spacing w:after="0" w:line="240" w:lineRule="auto"/>
              <w:contextualSpacing/>
              <w:mirrorIndents/>
              <w:jc w:val="center"/>
              <w:rPr>
                <w:rFonts w:ascii="David" w:hAnsi="David" w:cs="David"/>
                <w:b/>
                <w:sz w:val="20"/>
                <w:szCs w:val="20"/>
                <w:rtl/>
              </w:rPr>
            </w:pPr>
            <w:r>
              <w:rPr>
                <w:rFonts w:ascii="David" w:hAnsi="David" w:cs="David" w:hint="cs"/>
                <w:b/>
                <w:sz w:val="20"/>
                <w:szCs w:val="20"/>
                <w:rtl/>
              </w:rPr>
              <w:t>₪</w:t>
            </w:r>
          </w:p>
        </w:tc>
        <w:tc>
          <w:tcPr>
            <w:tcW w:w="913" w:type="pct"/>
            <w:shd w:val="clear" w:color="auto" w:fill="FFFFFF"/>
          </w:tcPr>
          <w:p w14:paraId="2E5CBD56" w14:textId="77777777" w:rsidR="00786C43" w:rsidRPr="00897DB2" w:rsidRDefault="00786C43" w:rsidP="003751B4">
            <w:pPr>
              <w:spacing w:after="0" w:line="240" w:lineRule="auto"/>
              <w:contextualSpacing/>
              <w:mirrorIndents/>
              <w:rPr>
                <w:rFonts w:ascii="David" w:hAnsi="David" w:cs="David"/>
                <w:b/>
                <w:bCs/>
                <w:i/>
                <w:iCs/>
                <w:sz w:val="20"/>
                <w:szCs w:val="20"/>
                <w:rtl/>
              </w:rPr>
            </w:pPr>
            <w:r w:rsidRPr="00897DB2">
              <w:rPr>
                <w:rFonts w:ascii="David" w:hAnsi="David" w:cs="David"/>
                <w:sz w:val="20"/>
                <w:szCs w:val="20"/>
                <w:rtl/>
              </w:rPr>
              <w:t>309 -  ויתור על תחלוף לטובת מבקש האישור</w:t>
            </w:r>
          </w:p>
          <w:p w14:paraId="36D85197" w14:textId="77777777" w:rsidR="00786C43" w:rsidRPr="00897DB2" w:rsidRDefault="00786C43" w:rsidP="003751B4">
            <w:pPr>
              <w:spacing w:after="0" w:line="240" w:lineRule="auto"/>
              <w:contextualSpacing/>
              <w:mirrorIndents/>
              <w:rPr>
                <w:rFonts w:ascii="David" w:hAnsi="David" w:cs="David"/>
                <w:sz w:val="20"/>
                <w:szCs w:val="20"/>
                <w:rtl/>
              </w:rPr>
            </w:pPr>
            <w:r w:rsidRPr="00897DB2">
              <w:rPr>
                <w:rFonts w:ascii="David" w:hAnsi="David" w:cs="David"/>
                <w:sz w:val="20"/>
                <w:szCs w:val="20"/>
                <w:rtl/>
              </w:rPr>
              <w:t>319 -  מבוטח נוסף היה וייחשב כמעבידם של מי מעובדי המבוטח</w:t>
            </w:r>
          </w:p>
          <w:p w14:paraId="23BED8AC" w14:textId="77777777" w:rsidR="00786C43" w:rsidRPr="00897DB2" w:rsidRDefault="00786C43" w:rsidP="003751B4">
            <w:pPr>
              <w:spacing w:after="0" w:line="240" w:lineRule="auto"/>
              <w:contextualSpacing/>
              <w:mirrorIndents/>
              <w:rPr>
                <w:rFonts w:ascii="David" w:hAnsi="David" w:cs="David"/>
                <w:b/>
                <w:sz w:val="20"/>
                <w:szCs w:val="20"/>
                <w:rtl/>
              </w:rPr>
            </w:pPr>
            <w:r w:rsidRPr="00897DB2">
              <w:rPr>
                <w:rFonts w:ascii="David" w:hAnsi="David" w:cs="David"/>
                <w:sz w:val="20"/>
                <w:szCs w:val="20"/>
                <w:rtl/>
              </w:rPr>
              <w:t>328  ראשוניות</w:t>
            </w:r>
          </w:p>
        </w:tc>
      </w:tr>
    </w:tbl>
    <w:p w14:paraId="761D0777" w14:textId="77777777" w:rsidR="00786C43" w:rsidRPr="00897DB2" w:rsidRDefault="00786C43" w:rsidP="00786C43">
      <w:pPr>
        <w:spacing w:after="0" w:line="240" w:lineRule="auto"/>
        <w:ind w:hanging="41"/>
        <w:contextualSpacing/>
        <w:mirrorIndents/>
        <w:rPr>
          <w:rFonts w:ascii="David" w:hAnsi="David" w:cs="David"/>
          <w:sz w:val="20"/>
          <w:szCs w:val="20"/>
          <w:rtl/>
        </w:rPr>
      </w:pPr>
    </w:p>
    <w:tbl>
      <w:tblPr>
        <w:tblpPr w:leftFromText="180" w:rightFromText="180" w:vertAnchor="text" w:horzAnchor="margin" w:tblpXSpec="center" w:tblpY="215"/>
        <w:bidiVisual/>
        <w:tblW w:w="5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0"/>
      </w:tblGrid>
      <w:tr w:rsidR="00786C43" w:rsidRPr="005914EA" w14:paraId="6BB3A1C7" w14:textId="77777777" w:rsidTr="003751B4">
        <w:trPr>
          <w:trHeight w:val="377"/>
          <w:tblHeader/>
        </w:trPr>
        <w:tc>
          <w:tcPr>
            <w:tcW w:w="5000" w:type="pct"/>
            <w:shd w:val="clear" w:color="auto" w:fill="F2F2F2"/>
          </w:tcPr>
          <w:p w14:paraId="52B4587D" w14:textId="77777777" w:rsidR="00786C43" w:rsidRPr="00897DB2" w:rsidRDefault="00786C43" w:rsidP="003751B4">
            <w:pPr>
              <w:spacing w:after="0" w:line="240" w:lineRule="auto"/>
              <w:contextualSpacing/>
              <w:mirrorIndents/>
              <w:rPr>
                <w:rFonts w:ascii="David" w:hAnsi="David" w:cs="David"/>
                <w:b/>
                <w:sz w:val="20"/>
                <w:szCs w:val="20"/>
                <w:rtl/>
              </w:rPr>
            </w:pPr>
            <w:r w:rsidRPr="00BE3114">
              <w:rPr>
                <w:rFonts w:ascii="David" w:eastAsiaTheme="minorHAnsi" w:hAnsi="David" w:cs="David"/>
                <w:sz w:val="20"/>
                <w:szCs w:val="20"/>
                <w:rtl/>
              </w:rPr>
              <w:lastRenderedPageBreak/>
              <w:t xml:space="preserve">פירוט השירותים )בכפוף, לשירותים המפורטים בהסכם בין המבוטח למבקש האישור, יש לציין את קוד השירות מתוך הרשימה הסגורה המפורטת בנספח </w:t>
            </w:r>
            <w:r w:rsidRPr="00BE3114">
              <w:rPr>
                <w:rFonts w:ascii="David" w:eastAsiaTheme="minorHAnsi" w:hAnsi="David" w:cs="David"/>
                <w:b/>
                <w:bCs/>
                <w:sz w:val="20"/>
                <w:szCs w:val="20"/>
                <w:rtl/>
              </w:rPr>
              <w:t xml:space="preserve">ג' </w:t>
            </w:r>
            <w:r w:rsidRPr="00BE3114">
              <w:rPr>
                <w:rFonts w:ascii="David" w:eastAsiaTheme="minorHAnsi" w:hAnsi="David" w:cs="David"/>
                <w:sz w:val="20"/>
                <w:szCs w:val="20"/>
                <w:rtl/>
              </w:rPr>
              <w:t>כפי שמפורסם על ידי רשות שוק</w:t>
            </w:r>
            <w:r>
              <w:rPr>
                <w:rFonts w:ascii="David" w:eastAsiaTheme="minorHAnsi" w:hAnsi="David" w:cs="David" w:hint="cs"/>
                <w:sz w:val="20"/>
                <w:szCs w:val="20"/>
                <w:rtl/>
              </w:rPr>
              <w:t xml:space="preserve"> </w:t>
            </w:r>
            <w:r w:rsidRPr="00BE3114">
              <w:rPr>
                <w:rFonts w:ascii="David" w:eastAsiaTheme="minorHAnsi" w:hAnsi="David" w:cs="David"/>
                <w:sz w:val="20"/>
                <w:szCs w:val="20"/>
                <w:rtl/>
              </w:rPr>
              <w:t>ההון, ביטוח וחסכון. ניתן להציג בנוסף גם המלל המוצג לצד הקוד ברשימה הסגורה</w:t>
            </w:r>
            <w:r w:rsidRPr="00BE3114">
              <w:rPr>
                <w:rFonts w:ascii="David" w:eastAsiaTheme="minorHAnsi" w:hAnsi="David" w:cs="David"/>
                <w:sz w:val="20"/>
                <w:szCs w:val="20"/>
              </w:rPr>
              <w:t>(*</w:t>
            </w:r>
          </w:p>
        </w:tc>
      </w:tr>
      <w:tr w:rsidR="00786C43" w:rsidRPr="005914EA" w14:paraId="2A76D569" w14:textId="77777777" w:rsidTr="003751B4">
        <w:trPr>
          <w:trHeight w:val="308"/>
        </w:trPr>
        <w:tc>
          <w:tcPr>
            <w:tcW w:w="5000" w:type="pct"/>
            <w:shd w:val="clear" w:color="auto" w:fill="auto"/>
          </w:tcPr>
          <w:p w14:paraId="7E7E5E3C" w14:textId="77777777" w:rsidR="00786C43" w:rsidRDefault="00F337AA" w:rsidP="00F337AA">
            <w:pPr>
              <w:rPr>
                <w:rFonts w:ascii="David" w:hAnsi="David" w:cs="David"/>
                <w:sz w:val="20"/>
                <w:szCs w:val="20"/>
                <w:rtl/>
              </w:rPr>
            </w:pPr>
            <w:r>
              <w:rPr>
                <w:rFonts w:ascii="David" w:hAnsi="David" w:cs="David" w:hint="cs"/>
                <w:sz w:val="20"/>
                <w:szCs w:val="20"/>
                <w:rtl/>
              </w:rPr>
              <w:t>072</w:t>
            </w:r>
          </w:p>
          <w:p w14:paraId="1F340A2B" w14:textId="6154BEBD" w:rsidR="00F337AA" w:rsidRPr="00897DB2" w:rsidRDefault="00F337AA" w:rsidP="00F337AA">
            <w:pPr>
              <w:rPr>
                <w:rFonts w:ascii="David" w:hAnsi="David" w:cs="David"/>
                <w:sz w:val="20"/>
                <w:szCs w:val="20"/>
              </w:rPr>
            </w:pPr>
            <w:r>
              <w:rPr>
                <w:rFonts w:ascii="David" w:hAnsi="David" w:cs="David" w:hint="cs"/>
                <w:sz w:val="20"/>
                <w:szCs w:val="20"/>
                <w:rtl/>
              </w:rPr>
              <w:t>046</w:t>
            </w:r>
          </w:p>
        </w:tc>
      </w:tr>
    </w:tbl>
    <w:p w14:paraId="2BE5E30E" w14:textId="77777777" w:rsidR="00786C43" w:rsidRPr="00897DB2" w:rsidRDefault="00786C43" w:rsidP="00786C43">
      <w:pPr>
        <w:spacing w:after="0" w:line="240" w:lineRule="auto"/>
        <w:contextualSpacing/>
        <w:mirrorIndents/>
        <w:rPr>
          <w:rtl/>
        </w:rPr>
      </w:pPr>
    </w:p>
    <w:tbl>
      <w:tblPr>
        <w:tblpPr w:leftFromText="180" w:rightFromText="180" w:vertAnchor="text" w:horzAnchor="margin" w:tblpXSpec="center" w:tblpY="166"/>
        <w:bidiVisual/>
        <w:tblW w:w="5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8"/>
      </w:tblGrid>
      <w:tr w:rsidR="00786C43" w:rsidRPr="005914EA" w14:paraId="31957DD1" w14:textId="77777777" w:rsidTr="003751B4">
        <w:trPr>
          <w:trHeight w:val="227"/>
          <w:tblHeader/>
        </w:trPr>
        <w:tc>
          <w:tcPr>
            <w:tcW w:w="5000" w:type="pct"/>
            <w:shd w:val="clear" w:color="auto" w:fill="F2F2F2"/>
          </w:tcPr>
          <w:p w14:paraId="2D44559F" w14:textId="77777777" w:rsidR="00786C43" w:rsidRPr="00897DB2" w:rsidRDefault="00786C43" w:rsidP="003751B4">
            <w:pPr>
              <w:spacing w:after="0" w:line="240" w:lineRule="auto"/>
              <w:contextualSpacing/>
              <w:mirrorIndents/>
              <w:rPr>
                <w:rFonts w:ascii="David" w:hAnsi="David" w:cs="David"/>
                <w:b/>
                <w:sz w:val="20"/>
                <w:szCs w:val="20"/>
                <w:rtl/>
              </w:rPr>
            </w:pPr>
            <w:r w:rsidRPr="00897DB2">
              <w:rPr>
                <w:rFonts w:ascii="David" w:hAnsi="David" w:cs="David"/>
                <w:b/>
                <w:sz w:val="20"/>
                <w:szCs w:val="20"/>
                <w:rtl/>
              </w:rPr>
              <w:t xml:space="preserve">ביטול/שינוי הפוליסה </w:t>
            </w:r>
          </w:p>
        </w:tc>
      </w:tr>
      <w:tr w:rsidR="00786C43" w:rsidRPr="005914EA" w14:paraId="17D28E48" w14:textId="77777777" w:rsidTr="003751B4">
        <w:trPr>
          <w:trHeight w:val="334"/>
        </w:trPr>
        <w:tc>
          <w:tcPr>
            <w:tcW w:w="5000" w:type="pct"/>
            <w:shd w:val="clear" w:color="auto" w:fill="auto"/>
            <w:vAlign w:val="center"/>
          </w:tcPr>
          <w:p w14:paraId="4F089896" w14:textId="77777777" w:rsidR="00786C43" w:rsidRPr="00897DB2" w:rsidRDefault="00786C43" w:rsidP="003751B4">
            <w:pPr>
              <w:spacing w:after="0" w:line="240" w:lineRule="auto"/>
              <w:contextualSpacing/>
              <w:mirrorIndents/>
              <w:rPr>
                <w:rFonts w:ascii="David" w:hAnsi="David" w:cs="David"/>
                <w:bCs/>
                <w:sz w:val="20"/>
                <w:szCs w:val="20"/>
                <w:rtl/>
              </w:rPr>
            </w:pPr>
            <w:r w:rsidRPr="00BE3114">
              <w:rPr>
                <w:rFonts w:ascii="David" w:eastAsiaTheme="minorHAnsi" w:hAnsi="David" w:cs="David"/>
                <w:sz w:val="20"/>
                <w:szCs w:val="20"/>
                <w:rtl/>
              </w:rPr>
              <w:t xml:space="preserve">שינוי לרעת מבקש האישור או ביטול של פוליסת ביטוח, לא ייכנס לתוקף אלא </w:t>
            </w:r>
            <w:r>
              <w:rPr>
                <w:rFonts w:ascii="David" w:eastAsiaTheme="minorHAnsi" w:hAnsi="David" w:cs="David" w:hint="cs"/>
                <w:b/>
                <w:bCs/>
                <w:sz w:val="20"/>
                <w:szCs w:val="20"/>
                <w:rtl/>
              </w:rPr>
              <w:t>60</w:t>
            </w:r>
            <w:r w:rsidRPr="00BE3114">
              <w:rPr>
                <w:rFonts w:ascii="David" w:eastAsiaTheme="minorHAnsi" w:hAnsi="David" w:cs="David"/>
                <w:b/>
                <w:bCs/>
                <w:sz w:val="20"/>
                <w:szCs w:val="20"/>
                <w:rtl/>
              </w:rPr>
              <w:t xml:space="preserve"> יום </w:t>
            </w:r>
            <w:r w:rsidRPr="00BE3114">
              <w:rPr>
                <w:rFonts w:ascii="David" w:eastAsiaTheme="minorHAnsi" w:hAnsi="David" w:cs="David"/>
                <w:sz w:val="20"/>
                <w:szCs w:val="20"/>
                <w:rtl/>
              </w:rPr>
              <w:t>לאחר משלוח הודעה למבקש האישור בדבר השינוי או הביטול</w:t>
            </w:r>
            <w:r w:rsidRPr="00897DB2" w:rsidDel="00006BE2">
              <w:rPr>
                <w:rFonts w:ascii="David" w:hAnsi="David" w:cs="David"/>
                <w:b/>
                <w:sz w:val="20"/>
                <w:szCs w:val="20"/>
                <w:rtl/>
              </w:rPr>
              <w:t xml:space="preserve"> </w:t>
            </w:r>
            <w:r w:rsidRPr="00897DB2">
              <w:rPr>
                <w:rFonts w:ascii="David" w:hAnsi="David" w:cs="David"/>
                <w:b/>
                <w:sz w:val="20"/>
                <w:szCs w:val="20"/>
                <w:rtl/>
              </w:rPr>
              <w:t>.</w:t>
            </w:r>
          </w:p>
        </w:tc>
      </w:tr>
    </w:tbl>
    <w:p w14:paraId="03A92731" w14:textId="77777777" w:rsidR="00786C43" w:rsidRPr="00897DB2" w:rsidRDefault="00786C43" w:rsidP="00786C43">
      <w:pPr>
        <w:spacing w:after="0" w:line="240" w:lineRule="auto"/>
        <w:contextualSpacing/>
        <w:mirrorIndents/>
        <w:rPr>
          <w:rtl/>
        </w:rPr>
      </w:pPr>
    </w:p>
    <w:p w14:paraId="7CAB1F41" w14:textId="77777777" w:rsidR="00B164C2" w:rsidRPr="00C74695" w:rsidRDefault="00B164C2" w:rsidP="00B164C2">
      <w:pPr>
        <w:rPr>
          <w:rFonts w:ascii="David" w:hAnsi="David" w:cs="David"/>
          <w:sz w:val="20"/>
          <w:szCs w:val="20"/>
        </w:rPr>
      </w:pPr>
    </w:p>
    <w:tbl>
      <w:tblPr>
        <w:tblStyle w:val="1"/>
        <w:bidiVisual/>
        <w:tblW w:w="10245" w:type="dxa"/>
        <w:tblInd w:w="-728" w:type="dxa"/>
        <w:tblLayout w:type="fixed"/>
        <w:tblLook w:val="04A0" w:firstRow="1" w:lastRow="0" w:firstColumn="1" w:lastColumn="0" w:noHBand="0" w:noVBand="1"/>
        <w:tblCaption w:val="אישור קיום ביטוח"/>
      </w:tblPr>
      <w:tblGrid>
        <w:gridCol w:w="10245"/>
      </w:tblGrid>
      <w:tr w:rsidR="00B164C2" w:rsidRPr="00C74695" w14:paraId="289647E3" w14:textId="77777777" w:rsidTr="00147CD7">
        <w:trPr>
          <w:trHeight w:val="227"/>
          <w:tblHeader/>
        </w:trPr>
        <w:tc>
          <w:tcPr>
            <w:tcW w:w="10245" w:type="dxa"/>
            <w:shd w:val="clear" w:color="auto" w:fill="F2F2F2" w:themeFill="background1" w:themeFillShade="F2"/>
          </w:tcPr>
          <w:p w14:paraId="4BDAEBD6" w14:textId="77777777" w:rsidR="00B164C2" w:rsidRPr="00C74695" w:rsidRDefault="00B164C2" w:rsidP="00147CD7">
            <w:pPr>
              <w:ind w:right="78"/>
              <w:rPr>
                <w:rFonts w:ascii="David" w:hAnsi="David" w:cs="David"/>
                <w:b/>
                <w:sz w:val="20"/>
                <w:szCs w:val="20"/>
                <w:rtl/>
              </w:rPr>
            </w:pPr>
            <w:r w:rsidRPr="00C74695">
              <w:rPr>
                <w:rFonts w:ascii="David" w:hAnsi="David" w:cs="David"/>
                <w:b/>
                <w:sz w:val="20"/>
                <w:szCs w:val="20"/>
                <w:rtl/>
              </w:rPr>
              <w:t>חתימת האישור</w:t>
            </w:r>
          </w:p>
        </w:tc>
      </w:tr>
      <w:tr w:rsidR="00B164C2" w:rsidRPr="00C74695" w14:paraId="352938CD" w14:textId="77777777" w:rsidTr="00147CD7">
        <w:trPr>
          <w:trHeight w:val="598"/>
        </w:trPr>
        <w:tc>
          <w:tcPr>
            <w:tcW w:w="10245" w:type="dxa"/>
          </w:tcPr>
          <w:p w14:paraId="28508C75" w14:textId="77777777" w:rsidR="00B164C2" w:rsidRPr="00C74695" w:rsidRDefault="00B164C2" w:rsidP="00147CD7">
            <w:pPr>
              <w:ind w:right="78"/>
              <w:rPr>
                <w:rFonts w:ascii="David" w:hAnsi="David" w:cs="David"/>
                <w:b/>
                <w:sz w:val="20"/>
                <w:szCs w:val="20"/>
                <w:rtl/>
              </w:rPr>
            </w:pPr>
            <w:r w:rsidRPr="00C74695">
              <w:rPr>
                <w:rFonts w:ascii="David" w:hAnsi="David" w:cs="David"/>
                <w:b/>
                <w:sz w:val="20"/>
                <w:szCs w:val="20"/>
                <w:rtl/>
              </w:rPr>
              <w:t>המבטח:</w:t>
            </w:r>
          </w:p>
        </w:tc>
      </w:tr>
    </w:tbl>
    <w:p w14:paraId="7BD7CDD3" w14:textId="77777777" w:rsidR="00907632" w:rsidRDefault="00907632"/>
    <w:sectPr w:rsidR="00907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32"/>
    <w:rsid w:val="002C0915"/>
    <w:rsid w:val="005C0424"/>
    <w:rsid w:val="005D5C0F"/>
    <w:rsid w:val="00786C43"/>
    <w:rsid w:val="007D2459"/>
    <w:rsid w:val="00907632"/>
    <w:rsid w:val="00A75813"/>
    <w:rsid w:val="00B164C2"/>
    <w:rsid w:val="00CD4879"/>
    <w:rsid w:val="00EA007B"/>
    <w:rsid w:val="00F337AA"/>
    <w:rsid w:val="00FF1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38A1"/>
  <w15:chartTrackingRefBased/>
  <w15:docId w15:val="{FDA076C5-A19D-4B3E-B674-40AFCC03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C43"/>
    <w:pPr>
      <w:bidi/>
      <w:spacing w:after="200" w:line="276" w:lineRule="auto"/>
    </w:pPr>
    <w:rPr>
      <w:rFonts w:eastAsiaTheme="minorEastAsia"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786C43"/>
    <w:pPr>
      <w:tabs>
        <w:tab w:val="left" w:pos="991"/>
        <w:tab w:val="left" w:pos="4819"/>
        <w:tab w:val="left" w:pos="5953"/>
      </w:tabs>
      <w:spacing w:after="0" w:line="240" w:lineRule="auto"/>
      <w:jc w:val="center"/>
    </w:pPr>
    <w:rPr>
      <w:rFonts w:ascii="Cambria" w:eastAsia="Times New Roman" w:hAnsi="Cambria" w:cs="Times New Roman"/>
      <w:sz w:val="24"/>
      <w:szCs w:val="24"/>
      <w:lang w:eastAsia="he-IL"/>
    </w:rPr>
  </w:style>
  <w:style w:type="character" w:customStyle="1" w:styleId="a4">
    <w:name w:val="כותרת משנה תו"/>
    <w:basedOn w:val="a0"/>
    <w:link w:val="a3"/>
    <w:uiPriority w:val="11"/>
    <w:rsid w:val="00786C43"/>
    <w:rPr>
      <w:rFonts w:ascii="Cambria" w:eastAsia="Times New Roman" w:hAnsi="Cambria" w:cs="Times New Roman"/>
      <w:sz w:val="24"/>
      <w:szCs w:val="24"/>
      <w:lang w:val="en-US" w:eastAsia="he-IL"/>
    </w:rPr>
  </w:style>
  <w:style w:type="character" w:styleId="a5">
    <w:name w:val="Strong"/>
    <w:uiPriority w:val="22"/>
    <w:qFormat/>
    <w:rsid w:val="00786C43"/>
    <w:rPr>
      <w:b/>
      <w:bCs/>
    </w:rPr>
  </w:style>
  <w:style w:type="paragraph" w:styleId="a6">
    <w:name w:val="header"/>
    <w:basedOn w:val="a"/>
    <w:link w:val="a7"/>
    <w:uiPriority w:val="99"/>
    <w:unhideWhenUsed/>
    <w:rsid w:val="007D2459"/>
    <w:pPr>
      <w:tabs>
        <w:tab w:val="center" w:pos="4153"/>
        <w:tab w:val="right" w:pos="8306"/>
      </w:tabs>
      <w:spacing w:after="0" w:line="240" w:lineRule="auto"/>
    </w:pPr>
    <w:rPr>
      <w:rFonts w:eastAsiaTheme="minorHAnsi" w:cstheme="minorBidi"/>
    </w:rPr>
  </w:style>
  <w:style w:type="character" w:customStyle="1" w:styleId="a7">
    <w:name w:val="כותרת עליונה תו"/>
    <w:basedOn w:val="a0"/>
    <w:link w:val="a6"/>
    <w:uiPriority w:val="99"/>
    <w:rsid w:val="007D2459"/>
    <w:rPr>
      <w:lang w:val="en-US"/>
    </w:rPr>
  </w:style>
  <w:style w:type="table" w:customStyle="1" w:styleId="1">
    <w:name w:val="רשת טבלה1"/>
    <w:basedOn w:val="a1"/>
    <w:next w:val="a8"/>
    <w:uiPriority w:val="59"/>
    <w:rsid w:val="00B164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1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1907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Sherman</dc:creator>
  <cp:keywords/>
  <dc:description/>
  <cp:lastModifiedBy>SHIMON SHAHAR</cp:lastModifiedBy>
  <cp:revision>3</cp:revision>
  <dcterms:created xsi:type="dcterms:W3CDTF">2023-05-17T06:02:00Z</dcterms:created>
  <dcterms:modified xsi:type="dcterms:W3CDTF">2023-05-17T06:07:00Z</dcterms:modified>
</cp:coreProperties>
</file>